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6C08E0" w14:textId="1B362007" w:rsidR="00DB6F82" w:rsidRPr="00310951" w:rsidRDefault="00521B0F" w:rsidP="00DB6F82">
      <w:pPr>
        <w:spacing w:after="0" w:line="240" w:lineRule="auto"/>
        <w:jc w:val="center"/>
        <w:rPr>
          <w:rFonts w:ascii="Arial" w:hAnsi="Arial" w:cs="Arial"/>
          <w:color w:val="auto"/>
          <w:sz w:val="28"/>
          <w:szCs w:val="28"/>
        </w:rPr>
      </w:pPr>
      <w:r w:rsidRPr="00310951">
        <w:rPr>
          <w:rFonts w:ascii="Arial" w:eastAsia="Arial" w:hAnsi="Arial" w:cs="Arial"/>
          <w:b/>
          <w:color w:val="auto"/>
          <w:sz w:val="24"/>
          <w:szCs w:val="24"/>
        </w:rPr>
        <w:t>TERMO DE REFERÊNCIA</w:t>
      </w:r>
    </w:p>
    <w:p w14:paraId="709D6A84" w14:textId="1F836C82" w:rsidR="00DB6F82" w:rsidRPr="00310951" w:rsidRDefault="00DB6F82" w:rsidP="00DB6F82">
      <w:pPr>
        <w:pStyle w:val="Default"/>
        <w:jc w:val="center"/>
        <w:rPr>
          <w:color w:val="auto"/>
        </w:rPr>
      </w:pPr>
      <w:r w:rsidRPr="00310951">
        <w:rPr>
          <w:b/>
          <w:bCs/>
          <w:color w:val="auto"/>
        </w:rPr>
        <w:t xml:space="preserve">PREGÃO ELETRÔNICO Nº </w:t>
      </w:r>
      <w:r w:rsidR="00310951" w:rsidRPr="00310951">
        <w:rPr>
          <w:b/>
          <w:bCs/>
          <w:color w:val="auto"/>
        </w:rPr>
        <w:t>10</w:t>
      </w:r>
      <w:r w:rsidRPr="00310951">
        <w:rPr>
          <w:b/>
          <w:bCs/>
          <w:color w:val="auto"/>
        </w:rPr>
        <w:t>/202</w:t>
      </w:r>
      <w:r w:rsidR="008B7D19" w:rsidRPr="00310951">
        <w:rPr>
          <w:b/>
          <w:bCs/>
          <w:color w:val="auto"/>
        </w:rPr>
        <w:t>6</w:t>
      </w:r>
    </w:p>
    <w:p w14:paraId="7300C36D" w14:textId="70ACFE2A" w:rsidR="00DF2CD2" w:rsidRPr="00310951" w:rsidRDefault="00DB6F82" w:rsidP="00DB6F82">
      <w:pPr>
        <w:spacing w:after="0" w:line="240" w:lineRule="auto"/>
        <w:jc w:val="center"/>
        <w:rPr>
          <w:rFonts w:ascii="Arial" w:eastAsia="Arial" w:hAnsi="Arial" w:cs="Arial"/>
          <w:color w:val="auto"/>
          <w:sz w:val="24"/>
          <w:szCs w:val="24"/>
        </w:rPr>
      </w:pPr>
      <w:r w:rsidRPr="00310951">
        <w:rPr>
          <w:rFonts w:ascii="Arial" w:hAnsi="Arial" w:cs="Arial"/>
          <w:color w:val="auto"/>
          <w:sz w:val="24"/>
          <w:szCs w:val="24"/>
        </w:rPr>
        <w:t>(Processo Administrativo</w:t>
      </w:r>
      <w:r w:rsidR="00BA03AB" w:rsidRPr="00310951">
        <w:rPr>
          <w:rFonts w:ascii="Arial" w:hAnsi="Arial" w:cs="Arial"/>
          <w:color w:val="auto"/>
          <w:sz w:val="24"/>
          <w:szCs w:val="24"/>
        </w:rPr>
        <w:t xml:space="preserve"> </w:t>
      </w:r>
      <w:r w:rsidR="00310951" w:rsidRPr="00310951">
        <w:rPr>
          <w:rFonts w:ascii="Arial" w:hAnsi="Arial" w:cs="Arial"/>
          <w:color w:val="auto"/>
          <w:sz w:val="24"/>
          <w:szCs w:val="24"/>
        </w:rPr>
        <w:t>25</w:t>
      </w:r>
      <w:r w:rsidRPr="00310951">
        <w:rPr>
          <w:rFonts w:ascii="Arial" w:hAnsi="Arial" w:cs="Arial"/>
          <w:color w:val="auto"/>
          <w:sz w:val="24"/>
          <w:szCs w:val="24"/>
        </w:rPr>
        <w:t>/202</w:t>
      </w:r>
      <w:r w:rsidR="008B7D19" w:rsidRPr="00310951">
        <w:rPr>
          <w:rFonts w:ascii="Arial" w:hAnsi="Arial" w:cs="Arial"/>
          <w:color w:val="auto"/>
          <w:sz w:val="24"/>
          <w:szCs w:val="24"/>
        </w:rPr>
        <w:t>6</w:t>
      </w:r>
      <w:r w:rsidR="00EF10F5" w:rsidRPr="00310951">
        <w:rPr>
          <w:rFonts w:ascii="Arial" w:hAnsi="Arial" w:cs="Arial"/>
          <w:color w:val="auto"/>
          <w:sz w:val="24"/>
          <w:szCs w:val="24"/>
        </w:rPr>
        <w:t>)</w:t>
      </w:r>
    </w:p>
    <w:p w14:paraId="79425180" w14:textId="77777777" w:rsidR="00DF2CD2" w:rsidRPr="00625A23" w:rsidRDefault="00521B0F">
      <w:pPr>
        <w:numPr>
          <w:ilvl w:val="0"/>
          <w:numId w:val="3"/>
        </w:numPr>
        <w:shd w:val="clear" w:color="auto" w:fill="BFBFBF"/>
        <w:tabs>
          <w:tab w:val="left" w:pos="720"/>
        </w:tabs>
        <w:spacing w:before="283" w:after="283" w:line="240" w:lineRule="auto"/>
        <w:ind w:right="-30"/>
        <w:jc w:val="both"/>
        <w:rPr>
          <w:rFonts w:ascii="Arial" w:eastAsia="Arial" w:hAnsi="Arial" w:cs="Arial"/>
          <w:b/>
          <w:sz w:val="20"/>
          <w:szCs w:val="20"/>
        </w:rPr>
      </w:pPr>
      <w:bookmarkStart w:id="0" w:name="_heading=h.2et92p0"/>
      <w:bookmarkEnd w:id="0"/>
      <w:r w:rsidRPr="00625A23">
        <w:rPr>
          <w:rFonts w:ascii="Arial" w:eastAsia="Arial" w:hAnsi="Arial" w:cs="Arial"/>
          <w:b/>
          <w:smallCaps/>
          <w:sz w:val="20"/>
          <w:szCs w:val="20"/>
        </w:rPr>
        <w:t>DO OBJETO</w:t>
      </w:r>
      <w:r w:rsidRPr="00625A23">
        <w:rPr>
          <w:rFonts w:ascii="Arial" w:eastAsia="Arial" w:hAnsi="Arial" w:cs="Arial"/>
          <w:b/>
          <w:sz w:val="20"/>
          <w:szCs w:val="20"/>
        </w:rPr>
        <w:t xml:space="preserve"> </w:t>
      </w:r>
    </w:p>
    <w:p w14:paraId="003D96D6" w14:textId="5AB27A2E" w:rsidR="00DF2CD2" w:rsidRPr="00625A23" w:rsidRDefault="007D2556" w:rsidP="008B0119">
      <w:pPr>
        <w:numPr>
          <w:ilvl w:val="1"/>
          <w:numId w:val="3"/>
        </w:numPr>
        <w:spacing w:before="119" w:after="119" w:line="240" w:lineRule="auto"/>
        <w:ind w:left="0" w:firstLine="0"/>
        <w:jc w:val="both"/>
        <w:rPr>
          <w:rFonts w:ascii="Arial" w:eastAsia="Arial" w:hAnsi="Arial" w:cs="Arial"/>
          <w:b/>
          <w:bCs/>
          <w:color w:val="auto"/>
          <w:sz w:val="20"/>
          <w:szCs w:val="20"/>
        </w:rPr>
      </w:pPr>
      <w:bookmarkStart w:id="1" w:name="_Hlk159158606"/>
      <w:r w:rsidRPr="00625A23">
        <w:rPr>
          <w:rFonts w:ascii="Arial" w:eastAsia="Times New Roman" w:hAnsi="Arial" w:cs="Arial"/>
          <w:bCs/>
          <w:color w:val="auto"/>
          <w:sz w:val="20"/>
          <w:szCs w:val="20"/>
        </w:rPr>
        <w:t>Registro de preço para e</w:t>
      </w:r>
      <w:r w:rsidR="005551D6" w:rsidRPr="00625A23">
        <w:rPr>
          <w:rFonts w:ascii="Arial" w:eastAsia="Times New Roman" w:hAnsi="Arial" w:cs="Arial"/>
          <w:bCs/>
          <w:color w:val="auto"/>
          <w:sz w:val="20"/>
          <w:szCs w:val="20"/>
        </w:rPr>
        <w:t>ventual a</w:t>
      </w:r>
      <w:r w:rsidR="000D7E42" w:rsidRPr="00625A23">
        <w:rPr>
          <w:rFonts w:ascii="Arial" w:eastAsia="Times New Roman" w:hAnsi="Arial" w:cs="Arial"/>
          <w:bCs/>
          <w:color w:val="auto"/>
          <w:sz w:val="20"/>
          <w:szCs w:val="20"/>
        </w:rPr>
        <w:t xml:space="preserve">quisição </w:t>
      </w:r>
      <w:r w:rsidR="009D54D9">
        <w:rPr>
          <w:rFonts w:ascii="Arial" w:eastAsia="Times New Roman" w:hAnsi="Arial" w:cs="Arial"/>
          <w:bCs/>
          <w:color w:val="auto"/>
          <w:sz w:val="20"/>
          <w:szCs w:val="20"/>
        </w:rPr>
        <w:t>de mobiliário e contratação</w:t>
      </w:r>
      <w:r w:rsidR="009D54D9" w:rsidRPr="009D54D9">
        <w:rPr>
          <w:rFonts w:ascii="Arial" w:eastAsia="Times New Roman" w:hAnsi="Arial" w:cs="Arial"/>
          <w:bCs/>
          <w:color w:val="auto"/>
          <w:sz w:val="20"/>
          <w:szCs w:val="20"/>
        </w:rPr>
        <w:t xml:space="preserve"> de empresas especializadas </w:t>
      </w:r>
      <w:r w:rsidR="009D54D9">
        <w:rPr>
          <w:rFonts w:ascii="Arial" w:eastAsia="Times New Roman" w:hAnsi="Arial" w:cs="Arial"/>
          <w:bCs/>
          <w:color w:val="auto"/>
          <w:sz w:val="20"/>
          <w:szCs w:val="20"/>
        </w:rPr>
        <w:t xml:space="preserve">na </w:t>
      </w:r>
      <w:r w:rsidR="009D54D9" w:rsidRPr="009D54D9">
        <w:rPr>
          <w:rFonts w:ascii="Arial" w:eastAsia="Times New Roman" w:hAnsi="Arial" w:cs="Arial"/>
          <w:bCs/>
          <w:color w:val="auto"/>
          <w:sz w:val="20"/>
          <w:szCs w:val="20"/>
        </w:rPr>
        <w:t xml:space="preserve">execução de serviços de marmoraria, </w:t>
      </w:r>
      <w:r w:rsidR="00F43A08">
        <w:rPr>
          <w:rFonts w:ascii="Arial" w:eastAsia="Times New Roman" w:hAnsi="Arial" w:cs="Arial"/>
          <w:bCs/>
          <w:color w:val="auto"/>
          <w:sz w:val="20"/>
          <w:szCs w:val="20"/>
        </w:rPr>
        <w:t>marcenaria</w:t>
      </w:r>
      <w:r w:rsidR="009D54D9" w:rsidRPr="009D54D9">
        <w:rPr>
          <w:rFonts w:ascii="Arial" w:eastAsia="Times New Roman" w:hAnsi="Arial" w:cs="Arial"/>
          <w:bCs/>
          <w:color w:val="auto"/>
          <w:sz w:val="20"/>
          <w:szCs w:val="20"/>
        </w:rPr>
        <w:t xml:space="preserve"> e serralheria, com fornecimento de todos os materiais necessários, destinados à confecção de peças sob medida</w:t>
      </w:r>
      <w:r w:rsidR="009D54D9">
        <w:rPr>
          <w:rFonts w:ascii="Arial" w:eastAsia="Times New Roman" w:hAnsi="Arial" w:cs="Arial"/>
          <w:bCs/>
          <w:color w:val="auto"/>
          <w:sz w:val="20"/>
          <w:szCs w:val="20"/>
        </w:rPr>
        <w:t xml:space="preserve"> para</w:t>
      </w:r>
      <w:r w:rsidR="009D54D9" w:rsidRPr="009D54D9">
        <w:rPr>
          <w:rFonts w:ascii="Arial" w:eastAsia="Times New Roman" w:hAnsi="Arial" w:cs="Arial"/>
          <w:bCs/>
          <w:color w:val="auto"/>
          <w:sz w:val="20"/>
          <w:szCs w:val="20"/>
        </w:rPr>
        <w:t xml:space="preserve"> equipar as novas salas do curso de Medicina da Autarquia Educacional de Belo Jardim</w:t>
      </w:r>
      <w:r w:rsidR="681576A3" w:rsidRPr="00625A23">
        <w:rPr>
          <w:rFonts w:ascii="Arial" w:eastAsia="Arial" w:hAnsi="Arial" w:cs="Arial"/>
          <w:color w:val="auto"/>
          <w:sz w:val="20"/>
          <w:szCs w:val="20"/>
        </w:rPr>
        <w:t xml:space="preserve">, durante o período de </w:t>
      </w:r>
      <w:r w:rsidR="005551D6" w:rsidRPr="00625A23">
        <w:rPr>
          <w:rFonts w:ascii="Arial" w:eastAsia="Arial" w:hAnsi="Arial" w:cs="Arial"/>
          <w:color w:val="auto"/>
          <w:sz w:val="20"/>
          <w:szCs w:val="20"/>
        </w:rPr>
        <w:t>12 (doze) meses</w:t>
      </w:r>
      <w:bookmarkEnd w:id="1"/>
      <w:r w:rsidR="681576A3" w:rsidRPr="00625A23">
        <w:rPr>
          <w:rFonts w:ascii="Arial" w:eastAsia="Arial" w:hAnsi="Arial" w:cs="Arial"/>
          <w:color w:val="auto"/>
          <w:sz w:val="20"/>
          <w:szCs w:val="20"/>
        </w:rPr>
        <w:t>, conforme especificações e quantitativos estabelecidos neste instrumento:</w:t>
      </w:r>
    </w:p>
    <w:p w14:paraId="55D0429E" w14:textId="1D43A3F7" w:rsidR="00DF2CD2" w:rsidRPr="00625A23" w:rsidRDefault="5A92369B">
      <w:pPr>
        <w:numPr>
          <w:ilvl w:val="2"/>
          <w:numId w:val="3"/>
        </w:numPr>
        <w:spacing w:before="119" w:after="119" w:line="240" w:lineRule="auto"/>
        <w:ind w:left="1418" w:firstLine="0"/>
        <w:jc w:val="both"/>
        <w:rPr>
          <w:rFonts w:ascii="Arial" w:eastAsia="Arial" w:hAnsi="Arial" w:cs="Arial"/>
          <w:color w:val="000000"/>
          <w:sz w:val="20"/>
          <w:szCs w:val="20"/>
        </w:rPr>
      </w:pPr>
      <w:r w:rsidRPr="00625A23">
        <w:rPr>
          <w:rFonts w:ascii="Arial" w:eastAsia="Arial" w:hAnsi="Arial" w:cs="Arial"/>
          <w:color w:val="000000" w:themeColor="text1"/>
          <w:sz w:val="20"/>
          <w:szCs w:val="20"/>
        </w:rPr>
        <w:t>Estimativas de consumo individualizadas, do órgão gerenciador; e órgão(s) e entidade(s) participante(s).</w:t>
      </w:r>
    </w:p>
    <w:tbl>
      <w:tblPr>
        <w:tblW w:w="13916" w:type="dxa"/>
        <w:tblInd w:w="-5" w:type="dxa"/>
        <w:tblCellMar>
          <w:left w:w="70" w:type="dxa"/>
          <w:right w:w="70" w:type="dxa"/>
        </w:tblCellMar>
        <w:tblLook w:val="04A0" w:firstRow="1" w:lastRow="0" w:firstColumn="1" w:lastColumn="0" w:noHBand="0" w:noVBand="1"/>
      </w:tblPr>
      <w:tblGrid>
        <w:gridCol w:w="558"/>
        <w:gridCol w:w="4119"/>
        <w:gridCol w:w="929"/>
        <w:gridCol w:w="961"/>
        <w:gridCol w:w="804"/>
        <w:gridCol w:w="1560"/>
        <w:gridCol w:w="1701"/>
        <w:gridCol w:w="3261"/>
        <w:gridCol w:w="23"/>
      </w:tblGrid>
      <w:tr w:rsidR="00CA443B" w:rsidRPr="00625A23" w14:paraId="5B73FE2B" w14:textId="474D8927" w:rsidTr="00906FA8">
        <w:trPr>
          <w:gridAfter w:val="1"/>
          <w:wAfter w:w="23" w:type="dxa"/>
          <w:trHeight w:val="360"/>
        </w:trPr>
        <w:tc>
          <w:tcPr>
            <w:tcW w:w="558"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0345DDB8" w14:textId="73EA66C0" w:rsidR="00CA443B" w:rsidRPr="00625A23" w:rsidRDefault="00CA443B" w:rsidP="00CA443B">
            <w:pPr>
              <w:widowControl/>
              <w:spacing w:after="0" w:line="240" w:lineRule="auto"/>
              <w:ind w:left="-70" w:hanging="146"/>
              <w:jc w:val="center"/>
              <w:rPr>
                <w:rFonts w:ascii="Arial" w:eastAsia="Times New Roman" w:hAnsi="Arial" w:cs="Arial"/>
                <w:b/>
                <w:bCs/>
                <w:color w:val="000000"/>
                <w:sz w:val="18"/>
                <w:szCs w:val="18"/>
              </w:rPr>
            </w:pPr>
            <w:r w:rsidRPr="00625A23">
              <w:rPr>
                <w:rFonts w:ascii="Arial" w:eastAsia="Times New Roman" w:hAnsi="Arial" w:cs="Arial"/>
                <w:b/>
                <w:bCs/>
                <w:color w:val="000000"/>
                <w:sz w:val="18"/>
                <w:szCs w:val="18"/>
              </w:rPr>
              <w:t>ITEM</w:t>
            </w:r>
          </w:p>
        </w:tc>
        <w:tc>
          <w:tcPr>
            <w:tcW w:w="4119"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2A57929F" w14:textId="0274C3B2" w:rsidR="00CA443B" w:rsidRPr="00625A23" w:rsidRDefault="00CA443B" w:rsidP="00493872">
            <w:pPr>
              <w:widowControl/>
              <w:spacing w:after="0" w:line="240" w:lineRule="auto"/>
              <w:jc w:val="center"/>
              <w:rPr>
                <w:rFonts w:ascii="Arial" w:eastAsia="Times New Roman" w:hAnsi="Arial" w:cs="Arial"/>
                <w:b/>
                <w:bCs/>
                <w:color w:val="000000"/>
                <w:sz w:val="18"/>
                <w:szCs w:val="18"/>
              </w:rPr>
            </w:pPr>
            <w:r w:rsidRPr="00625A23">
              <w:rPr>
                <w:rFonts w:ascii="Arial" w:eastAsia="Times New Roman" w:hAnsi="Arial" w:cs="Arial"/>
                <w:b/>
                <w:bCs/>
                <w:color w:val="000000"/>
                <w:sz w:val="18"/>
                <w:szCs w:val="18"/>
              </w:rPr>
              <w:t>ESPECIFICAÇÕES</w:t>
            </w:r>
          </w:p>
        </w:tc>
        <w:tc>
          <w:tcPr>
            <w:tcW w:w="929"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7CA09FC4" w14:textId="382E4FBC" w:rsidR="00CA443B" w:rsidRPr="00625A23" w:rsidRDefault="00CA443B" w:rsidP="00493872">
            <w:pPr>
              <w:widowControl/>
              <w:spacing w:after="0" w:line="240" w:lineRule="auto"/>
              <w:jc w:val="center"/>
              <w:rPr>
                <w:rFonts w:ascii="Arial" w:eastAsia="Times New Roman" w:hAnsi="Arial" w:cs="Arial"/>
                <w:b/>
                <w:bCs/>
                <w:color w:val="000000"/>
                <w:sz w:val="18"/>
                <w:szCs w:val="18"/>
              </w:rPr>
            </w:pPr>
            <w:r w:rsidRPr="00625A23">
              <w:rPr>
                <w:rFonts w:ascii="Arial" w:eastAsia="Times New Roman" w:hAnsi="Arial" w:cs="Arial"/>
                <w:b/>
                <w:bCs/>
                <w:color w:val="000000"/>
                <w:sz w:val="18"/>
                <w:szCs w:val="18"/>
              </w:rPr>
              <w:t>CATMAT</w:t>
            </w:r>
          </w:p>
        </w:tc>
        <w:tc>
          <w:tcPr>
            <w:tcW w:w="961"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391E1BBD" w14:textId="5B04EE26" w:rsidR="00CA443B" w:rsidRPr="00625A23" w:rsidRDefault="00CA443B" w:rsidP="00493872">
            <w:pPr>
              <w:widowControl/>
              <w:spacing w:after="0" w:line="240" w:lineRule="auto"/>
              <w:jc w:val="center"/>
              <w:rPr>
                <w:rFonts w:ascii="Arial" w:eastAsia="Times New Roman" w:hAnsi="Arial" w:cs="Arial"/>
                <w:b/>
                <w:bCs/>
                <w:color w:val="000000"/>
                <w:sz w:val="18"/>
                <w:szCs w:val="18"/>
              </w:rPr>
            </w:pPr>
            <w:r w:rsidRPr="00625A23">
              <w:rPr>
                <w:rFonts w:ascii="Arial" w:eastAsia="Times New Roman" w:hAnsi="Arial" w:cs="Arial"/>
                <w:b/>
                <w:bCs/>
                <w:color w:val="000000"/>
                <w:sz w:val="18"/>
                <w:szCs w:val="18"/>
              </w:rPr>
              <w:t>UNIDADE</w:t>
            </w:r>
          </w:p>
        </w:tc>
        <w:tc>
          <w:tcPr>
            <w:tcW w:w="804" w:type="dxa"/>
            <w:tcBorders>
              <w:top w:val="single" w:sz="4" w:space="0" w:color="auto"/>
              <w:bottom w:val="single" w:sz="4" w:space="0" w:color="auto"/>
            </w:tcBorders>
            <w:shd w:val="clear" w:color="auto" w:fill="95B3D7" w:themeFill="accent1" w:themeFillTint="99"/>
            <w:vAlign w:val="center"/>
          </w:tcPr>
          <w:p w14:paraId="54898881" w14:textId="7DB61E89" w:rsidR="00CA443B" w:rsidRPr="00625A23" w:rsidRDefault="00CA443B" w:rsidP="008B7D19">
            <w:pPr>
              <w:widowControl/>
              <w:spacing w:after="0" w:line="240" w:lineRule="auto"/>
              <w:jc w:val="center"/>
              <w:rPr>
                <w:rFonts w:ascii="Arial" w:hAnsi="Arial" w:cs="Arial"/>
                <w:b/>
                <w:bCs/>
                <w:color w:val="000000"/>
                <w:sz w:val="18"/>
                <w:szCs w:val="18"/>
              </w:rPr>
            </w:pPr>
            <w:r>
              <w:rPr>
                <w:rFonts w:ascii="Arial" w:hAnsi="Arial" w:cs="Arial"/>
                <w:b/>
                <w:bCs/>
                <w:color w:val="000000"/>
                <w:sz w:val="18"/>
                <w:szCs w:val="18"/>
              </w:rPr>
              <w:t>QTD MAX</w:t>
            </w:r>
          </w:p>
        </w:tc>
        <w:tc>
          <w:tcPr>
            <w:tcW w:w="1560"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4B074801" w14:textId="2E8859BE" w:rsidR="00CA443B" w:rsidRPr="00625A23" w:rsidRDefault="00CA443B" w:rsidP="008B7D19">
            <w:pPr>
              <w:widowControl/>
              <w:spacing w:after="0" w:line="240" w:lineRule="auto"/>
              <w:jc w:val="center"/>
              <w:rPr>
                <w:rFonts w:ascii="Arial" w:hAnsi="Arial" w:cs="Arial"/>
                <w:b/>
                <w:bCs/>
                <w:color w:val="000000"/>
                <w:sz w:val="18"/>
                <w:szCs w:val="18"/>
              </w:rPr>
            </w:pPr>
            <w:r w:rsidRPr="00625A23">
              <w:rPr>
                <w:rFonts w:ascii="Arial" w:hAnsi="Arial" w:cs="Arial"/>
                <w:b/>
                <w:bCs/>
                <w:color w:val="000000"/>
                <w:sz w:val="18"/>
                <w:szCs w:val="18"/>
              </w:rPr>
              <w:t xml:space="preserve">VALOR </w:t>
            </w:r>
            <w:r>
              <w:rPr>
                <w:rFonts w:ascii="Arial" w:hAnsi="Arial" w:cs="Arial"/>
                <w:b/>
                <w:bCs/>
                <w:color w:val="000000"/>
                <w:sz w:val="18"/>
                <w:szCs w:val="18"/>
              </w:rPr>
              <w:t>UNT</w:t>
            </w:r>
          </w:p>
        </w:tc>
        <w:tc>
          <w:tcPr>
            <w:tcW w:w="1701"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7162195D" w14:textId="7BFBBF9E" w:rsidR="00CA443B" w:rsidRPr="00625A23" w:rsidRDefault="00CA443B" w:rsidP="008B7D19">
            <w:pPr>
              <w:widowControl/>
              <w:spacing w:after="0" w:line="240" w:lineRule="auto"/>
              <w:jc w:val="center"/>
              <w:rPr>
                <w:rFonts w:ascii="Arial" w:hAnsi="Arial" w:cs="Arial"/>
                <w:b/>
                <w:bCs/>
                <w:color w:val="000000"/>
                <w:sz w:val="18"/>
                <w:szCs w:val="18"/>
              </w:rPr>
            </w:pPr>
            <w:r w:rsidRPr="00625A23">
              <w:rPr>
                <w:rFonts w:ascii="Arial" w:hAnsi="Arial" w:cs="Arial"/>
                <w:b/>
                <w:bCs/>
                <w:color w:val="000000"/>
                <w:sz w:val="18"/>
                <w:szCs w:val="18"/>
              </w:rPr>
              <w:t>TOTAL</w:t>
            </w:r>
          </w:p>
        </w:tc>
        <w:tc>
          <w:tcPr>
            <w:tcW w:w="3261" w:type="dxa"/>
            <w:tcBorders>
              <w:top w:val="single" w:sz="4" w:space="0" w:color="auto"/>
              <w:bottom w:val="single" w:sz="4" w:space="0" w:color="auto"/>
              <w:right w:val="single" w:sz="4" w:space="0" w:color="auto"/>
            </w:tcBorders>
            <w:shd w:val="clear" w:color="auto" w:fill="95B3D7" w:themeFill="accent1" w:themeFillTint="99"/>
            <w:vAlign w:val="center"/>
          </w:tcPr>
          <w:p w14:paraId="049365C7" w14:textId="7BB6D11D" w:rsidR="00CA443B" w:rsidRPr="00625A23" w:rsidRDefault="00CA443B" w:rsidP="00A452F4">
            <w:pPr>
              <w:widowControl/>
              <w:spacing w:after="0" w:line="240" w:lineRule="auto"/>
              <w:jc w:val="center"/>
              <w:rPr>
                <w:rFonts w:ascii="Arial" w:hAnsi="Arial" w:cs="Arial"/>
                <w:b/>
                <w:bCs/>
                <w:color w:val="000000"/>
                <w:sz w:val="18"/>
                <w:szCs w:val="18"/>
              </w:rPr>
            </w:pPr>
            <w:r>
              <w:rPr>
                <w:rFonts w:ascii="Arial" w:hAnsi="Arial" w:cs="Arial"/>
                <w:b/>
                <w:bCs/>
                <w:color w:val="000000"/>
                <w:sz w:val="18"/>
                <w:szCs w:val="18"/>
              </w:rPr>
              <w:t>IMÁGEM</w:t>
            </w:r>
          </w:p>
        </w:tc>
      </w:tr>
      <w:tr w:rsidR="00CA443B" w:rsidRPr="00625A23" w14:paraId="02C168E7" w14:textId="5A1E1000" w:rsidTr="00906FA8">
        <w:trPr>
          <w:gridAfter w:val="1"/>
          <w:wAfter w:w="23" w:type="dxa"/>
          <w:trHeight w:val="360"/>
        </w:trPr>
        <w:tc>
          <w:tcPr>
            <w:tcW w:w="558" w:type="dxa"/>
            <w:tcBorders>
              <w:top w:val="single" w:sz="4" w:space="0" w:color="auto"/>
              <w:left w:val="single" w:sz="4" w:space="0" w:color="auto"/>
              <w:bottom w:val="single" w:sz="4" w:space="0" w:color="auto"/>
              <w:right w:val="single" w:sz="4" w:space="0" w:color="auto"/>
            </w:tcBorders>
            <w:noWrap/>
            <w:vAlign w:val="center"/>
          </w:tcPr>
          <w:p w14:paraId="14A3C705" w14:textId="790CDE85" w:rsidR="00CA443B" w:rsidRPr="00386F72" w:rsidRDefault="00CA443B" w:rsidP="00A452F4">
            <w:pPr>
              <w:widowControl/>
              <w:spacing w:after="0" w:line="240" w:lineRule="auto"/>
              <w:jc w:val="center"/>
              <w:rPr>
                <w:rFonts w:asciiTheme="majorHAnsi" w:eastAsia="Times New Roman" w:hAnsiTheme="majorHAnsi" w:cstheme="majorHAnsi"/>
                <w:color w:val="000000"/>
                <w:sz w:val="20"/>
                <w:szCs w:val="20"/>
              </w:rPr>
            </w:pPr>
            <w:r w:rsidRPr="0066464B">
              <w:rPr>
                <w:rFonts w:eastAsia="Times New Roman"/>
                <w:color w:val="auto"/>
                <w:sz w:val="20"/>
                <w:szCs w:val="20"/>
              </w:rPr>
              <w:t>0</w:t>
            </w:r>
            <w:r>
              <w:rPr>
                <w:rFonts w:eastAsia="Times New Roman"/>
                <w:color w:val="auto"/>
                <w:sz w:val="20"/>
                <w:szCs w:val="20"/>
              </w:rPr>
              <w:t>1</w:t>
            </w:r>
          </w:p>
        </w:tc>
        <w:tc>
          <w:tcPr>
            <w:tcW w:w="4119" w:type="dxa"/>
            <w:tcBorders>
              <w:top w:val="single" w:sz="4" w:space="0" w:color="auto"/>
              <w:left w:val="nil"/>
              <w:bottom w:val="single" w:sz="4" w:space="0" w:color="000000"/>
              <w:right w:val="single" w:sz="4" w:space="0" w:color="auto"/>
            </w:tcBorders>
            <w:vAlign w:val="center"/>
          </w:tcPr>
          <w:p w14:paraId="6A16DA17" w14:textId="7FE77F78" w:rsidR="00CA443B" w:rsidRPr="008230DB" w:rsidRDefault="00CA443B" w:rsidP="00D35232">
            <w:pPr>
              <w:widowControl/>
              <w:spacing w:after="0" w:line="240" w:lineRule="auto"/>
              <w:jc w:val="both"/>
              <w:rPr>
                <w:rFonts w:ascii="Arial" w:eastAsia="Times New Roman" w:hAnsi="Arial" w:cs="Arial"/>
                <w:b/>
                <w:bCs/>
                <w:color w:val="000000"/>
                <w:sz w:val="20"/>
                <w:szCs w:val="20"/>
              </w:rPr>
            </w:pPr>
            <w:r w:rsidRPr="00EB0780">
              <w:rPr>
                <w:b/>
                <w:bCs/>
                <w:color w:val="auto"/>
                <w:sz w:val="21"/>
                <w:szCs w:val="21"/>
              </w:rPr>
              <w:t>Estante em aço inoxidável</w:t>
            </w:r>
            <w:r>
              <w:rPr>
                <w:b/>
                <w:bCs/>
                <w:color w:val="auto"/>
                <w:sz w:val="21"/>
                <w:szCs w:val="21"/>
              </w:rPr>
              <w:t xml:space="preserve">. </w:t>
            </w:r>
            <w:r w:rsidRPr="009F4128">
              <w:rPr>
                <w:color w:val="auto"/>
                <w:sz w:val="21"/>
                <w:szCs w:val="21"/>
              </w:rPr>
              <w:t>Características Mínimas: tipo 304 de alt</w:t>
            </w:r>
            <w:r w:rsidRPr="00F43A08">
              <w:rPr>
                <w:color w:val="auto"/>
                <w:sz w:val="21"/>
                <w:szCs w:val="21"/>
              </w:rPr>
              <w:t>a qualidade e resistência</w:t>
            </w:r>
            <w:r>
              <w:rPr>
                <w:color w:val="auto"/>
                <w:sz w:val="21"/>
                <w:szCs w:val="21"/>
              </w:rPr>
              <w:t>, inclusive as prateleiras. Medidas: 2,00m x 1,00m x 0,50m, 6 prateleiras em aço inox.</w:t>
            </w:r>
          </w:p>
        </w:tc>
        <w:tc>
          <w:tcPr>
            <w:tcW w:w="929" w:type="dxa"/>
            <w:tcBorders>
              <w:top w:val="single" w:sz="4" w:space="0" w:color="auto"/>
              <w:left w:val="single" w:sz="4" w:space="0" w:color="auto"/>
              <w:bottom w:val="single" w:sz="4" w:space="0" w:color="auto"/>
              <w:right w:val="single" w:sz="4" w:space="0" w:color="auto"/>
            </w:tcBorders>
            <w:vAlign w:val="center"/>
          </w:tcPr>
          <w:p w14:paraId="09B984F1" w14:textId="514A2A61" w:rsidR="00CA443B" w:rsidRPr="00F126FB" w:rsidRDefault="00CA443B" w:rsidP="00A452F4">
            <w:pPr>
              <w:widowControl/>
              <w:spacing w:after="0" w:line="240" w:lineRule="auto"/>
              <w:jc w:val="center"/>
              <w:rPr>
                <w:rFonts w:ascii="Arial" w:eastAsia="Times New Roman" w:hAnsi="Arial" w:cs="Arial"/>
                <w:color w:val="000000"/>
                <w:sz w:val="20"/>
                <w:szCs w:val="20"/>
              </w:rPr>
            </w:pPr>
            <w:r w:rsidRPr="00F126FB">
              <w:rPr>
                <w:rFonts w:ascii="Arial" w:eastAsia="Times New Roman" w:hAnsi="Arial" w:cs="Arial"/>
                <w:color w:val="000000"/>
                <w:sz w:val="20"/>
                <w:szCs w:val="20"/>
              </w:rPr>
              <w:t>445206</w:t>
            </w:r>
          </w:p>
        </w:tc>
        <w:tc>
          <w:tcPr>
            <w:tcW w:w="961" w:type="dxa"/>
            <w:tcBorders>
              <w:top w:val="single" w:sz="4" w:space="0" w:color="auto"/>
              <w:left w:val="single" w:sz="4" w:space="0" w:color="auto"/>
              <w:bottom w:val="single" w:sz="4" w:space="0" w:color="000000"/>
              <w:right w:val="single" w:sz="4" w:space="0" w:color="000000"/>
            </w:tcBorders>
            <w:vAlign w:val="center"/>
          </w:tcPr>
          <w:p w14:paraId="2D2DCA33" w14:textId="0811918C" w:rsidR="00CA443B" w:rsidRPr="00F126FB" w:rsidRDefault="00CA443B" w:rsidP="00A452F4">
            <w:pPr>
              <w:widowControl/>
              <w:spacing w:after="0" w:line="240" w:lineRule="auto"/>
              <w:jc w:val="center"/>
              <w:rPr>
                <w:rFonts w:ascii="Arial" w:eastAsia="Times New Roman" w:hAnsi="Arial" w:cs="Arial"/>
                <w:color w:val="000000"/>
                <w:sz w:val="20"/>
                <w:szCs w:val="20"/>
              </w:rPr>
            </w:pPr>
            <w:r w:rsidRPr="00F126FB">
              <w:rPr>
                <w:sz w:val="20"/>
                <w:szCs w:val="20"/>
              </w:rPr>
              <w:t>UND</w:t>
            </w:r>
          </w:p>
        </w:tc>
        <w:tc>
          <w:tcPr>
            <w:tcW w:w="804" w:type="dxa"/>
            <w:tcBorders>
              <w:top w:val="single" w:sz="4" w:space="0" w:color="auto"/>
              <w:bottom w:val="single" w:sz="4" w:space="0" w:color="auto"/>
            </w:tcBorders>
            <w:vAlign w:val="center"/>
          </w:tcPr>
          <w:p w14:paraId="756DF4D3" w14:textId="26CB69C2" w:rsidR="00CA443B" w:rsidRPr="00F126FB" w:rsidRDefault="00CA443B" w:rsidP="00A452F4">
            <w:pPr>
              <w:widowControl/>
              <w:spacing w:after="0" w:line="240" w:lineRule="auto"/>
              <w:jc w:val="center"/>
              <w:rPr>
                <w:rFonts w:ascii="Arial" w:eastAsia="Times New Roman" w:hAnsi="Arial" w:cs="Arial"/>
                <w:color w:val="auto"/>
                <w:sz w:val="20"/>
                <w:szCs w:val="20"/>
              </w:rPr>
            </w:pPr>
            <w:r w:rsidRPr="00F126FB">
              <w:rPr>
                <w:rFonts w:eastAsia="Times New Roman"/>
                <w:color w:val="auto"/>
                <w:sz w:val="20"/>
                <w:szCs w:val="20"/>
              </w:rPr>
              <w:t>09</w:t>
            </w:r>
          </w:p>
        </w:tc>
        <w:tc>
          <w:tcPr>
            <w:tcW w:w="1560" w:type="dxa"/>
            <w:tcBorders>
              <w:top w:val="single" w:sz="4" w:space="0" w:color="auto"/>
              <w:left w:val="single" w:sz="4" w:space="0" w:color="auto"/>
              <w:bottom w:val="single" w:sz="4" w:space="0" w:color="auto"/>
              <w:right w:val="single" w:sz="4" w:space="0" w:color="auto"/>
            </w:tcBorders>
            <w:vAlign w:val="center"/>
          </w:tcPr>
          <w:p w14:paraId="16562ABB" w14:textId="4F096726" w:rsidR="00CA443B" w:rsidRPr="00F126FB" w:rsidRDefault="00F126FB" w:rsidP="00A452F4">
            <w:pPr>
              <w:widowControl/>
              <w:spacing w:after="0" w:line="240" w:lineRule="auto"/>
              <w:jc w:val="center"/>
              <w:rPr>
                <w:rFonts w:asciiTheme="majorHAnsi" w:eastAsia="Times New Roman" w:hAnsiTheme="majorHAnsi" w:cstheme="majorHAnsi"/>
                <w:color w:val="auto"/>
                <w:sz w:val="20"/>
                <w:szCs w:val="20"/>
              </w:rPr>
            </w:pPr>
            <w:r w:rsidRPr="00F126FB">
              <w:rPr>
                <w:rFonts w:asciiTheme="majorHAnsi" w:eastAsia="Times New Roman" w:hAnsiTheme="majorHAnsi" w:cstheme="majorHAnsi"/>
                <w:color w:val="auto"/>
                <w:sz w:val="20"/>
                <w:szCs w:val="20"/>
              </w:rPr>
              <w:t>R$ 4.633,33</w:t>
            </w:r>
          </w:p>
        </w:tc>
        <w:tc>
          <w:tcPr>
            <w:tcW w:w="1701" w:type="dxa"/>
            <w:tcBorders>
              <w:top w:val="single" w:sz="4" w:space="0" w:color="auto"/>
              <w:left w:val="single" w:sz="4" w:space="0" w:color="auto"/>
              <w:bottom w:val="single" w:sz="4" w:space="0" w:color="auto"/>
              <w:right w:val="single" w:sz="4" w:space="0" w:color="auto"/>
            </w:tcBorders>
            <w:vAlign w:val="center"/>
          </w:tcPr>
          <w:p w14:paraId="02B206F4" w14:textId="5FE057AF" w:rsidR="00CA443B" w:rsidRPr="00F126FB" w:rsidRDefault="00F126FB" w:rsidP="00F126FB">
            <w:pPr>
              <w:spacing w:before="240"/>
              <w:jc w:val="center"/>
              <w:rPr>
                <w:rFonts w:asciiTheme="majorHAnsi" w:hAnsiTheme="majorHAnsi" w:cstheme="majorHAnsi"/>
                <w:color w:val="auto"/>
                <w:sz w:val="20"/>
                <w:szCs w:val="20"/>
              </w:rPr>
            </w:pPr>
            <w:r w:rsidRPr="00F126FB">
              <w:rPr>
                <w:rFonts w:asciiTheme="majorHAnsi" w:hAnsiTheme="majorHAnsi" w:cstheme="majorHAnsi"/>
                <w:color w:val="auto"/>
                <w:sz w:val="20"/>
                <w:szCs w:val="20"/>
              </w:rPr>
              <w:t>R$ 41.699,97</w:t>
            </w:r>
          </w:p>
        </w:tc>
        <w:tc>
          <w:tcPr>
            <w:tcW w:w="3261" w:type="dxa"/>
            <w:tcBorders>
              <w:top w:val="single" w:sz="4" w:space="0" w:color="auto"/>
              <w:bottom w:val="single" w:sz="4" w:space="0" w:color="auto"/>
              <w:right w:val="single" w:sz="4" w:space="0" w:color="auto"/>
            </w:tcBorders>
            <w:vAlign w:val="center"/>
          </w:tcPr>
          <w:p w14:paraId="4E58C676" w14:textId="3B62AE92" w:rsidR="00CA443B" w:rsidRPr="00386F72" w:rsidRDefault="00CA443B" w:rsidP="00A452F4">
            <w:pPr>
              <w:jc w:val="center"/>
              <w:rPr>
                <w:rFonts w:ascii="Arial" w:hAnsi="Arial" w:cs="Arial"/>
                <w:color w:val="auto"/>
                <w:sz w:val="20"/>
                <w:szCs w:val="20"/>
              </w:rPr>
            </w:pPr>
            <w:r w:rsidRPr="00711D8A">
              <w:rPr>
                <w:rFonts w:ascii="Arial" w:hAnsi="Arial" w:cs="Arial"/>
                <w:noProof/>
                <w:color w:val="auto"/>
                <w:sz w:val="20"/>
                <w:szCs w:val="20"/>
              </w:rPr>
              <w:drawing>
                <wp:inline distT="0" distB="0" distL="0" distR="0" wp14:anchorId="53CFE377" wp14:editId="1CEA2C7A">
                  <wp:extent cx="979901" cy="1397000"/>
                  <wp:effectExtent l="0" t="0" r="0" b="0"/>
                  <wp:docPr id="13988993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899377" name=""/>
                          <pic:cNvPicPr/>
                        </pic:nvPicPr>
                        <pic:blipFill>
                          <a:blip r:embed="rId9"/>
                          <a:stretch>
                            <a:fillRect/>
                          </a:stretch>
                        </pic:blipFill>
                        <pic:spPr>
                          <a:xfrm>
                            <a:off x="0" y="0"/>
                            <a:ext cx="1031540" cy="1470619"/>
                          </a:xfrm>
                          <a:prstGeom prst="rect">
                            <a:avLst/>
                          </a:prstGeom>
                        </pic:spPr>
                      </pic:pic>
                    </a:graphicData>
                  </a:graphic>
                </wp:inline>
              </w:drawing>
            </w:r>
          </w:p>
        </w:tc>
      </w:tr>
      <w:tr w:rsidR="00CA443B" w:rsidRPr="00625A23" w14:paraId="67C77AA0" w14:textId="3EC27D60" w:rsidTr="00906FA8">
        <w:trPr>
          <w:gridAfter w:val="1"/>
          <w:wAfter w:w="23" w:type="dxa"/>
          <w:trHeight w:val="360"/>
        </w:trPr>
        <w:tc>
          <w:tcPr>
            <w:tcW w:w="558" w:type="dxa"/>
            <w:tcBorders>
              <w:top w:val="single" w:sz="4" w:space="0" w:color="auto"/>
              <w:left w:val="single" w:sz="4" w:space="0" w:color="auto"/>
              <w:bottom w:val="single" w:sz="4" w:space="0" w:color="auto"/>
              <w:right w:val="single" w:sz="4" w:space="0" w:color="auto"/>
            </w:tcBorders>
            <w:noWrap/>
            <w:vAlign w:val="center"/>
          </w:tcPr>
          <w:p w14:paraId="238B1F7B" w14:textId="051E1312" w:rsidR="00CA443B" w:rsidRPr="00386F72" w:rsidRDefault="00CA443B" w:rsidP="00A452F4">
            <w:pPr>
              <w:widowControl/>
              <w:spacing w:after="0" w:line="240" w:lineRule="auto"/>
              <w:jc w:val="center"/>
              <w:rPr>
                <w:rFonts w:asciiTheme="majorHAnsi" w:eastAsia="Times New Roman" w:hAnsiTheme="majorHAnsi" w:cstheme="majorHAnsi"/>
                <w:color w:val="000000"/>
                <w:sz w:val="20"/>
                <w:szCs w:val="20"/>
              </w:rPr>
            </w:pPr>
            <w:r>
              <w:rPr>
                <w:rFonts w:eastAsia="Times New Roman"/>
                <w:color w:val="000000"/>
                <w:sz w:val="20"/>
                <w:szCs w:val="20"/>
              </w:rPr>
              <w:t>02</w:t>
            </w:r>
          </w:p>
        </w:tc>
        <w:tc>
          <w:tcPr>
            <w:tcW w:w="4119" w:type="dxa"/>
            <w:tcBorders>
              <w:top w:val="single" w:sz="4" w:space="0" w:color="auto"/>
              <w:left w:val="nil"/>
              <w:bottom w:val="single" w:sz="4" w:space="0" w:color="000000"/>
              <w:right w:val="single" w:sz="4" w:space="0" w:color="auto"/>
            </w:tcBorders>
          </w:tcPr>
          <w:p w14:paraId="2B43847B" w14:textId="07C7447C" w:rsidR="00CA443B" w:rsidRPr="008230DB" w:rsidRDefault="00CA443B" w:rsidP="00A452F4">
            <w:pPr>
              <w:widowControl/>
              <w:spacing w:after="0" w:line="240" w:lineRule="auto"/>
              <w:jc w:val="both"/>
              <w:rPr>
                <w:rFonts w:ascii="Arial" w:eastAsia="Times New Roman" w:hAnsi="Arial" w:cs="Arial"/>
                <w:b/>
                <w:bCs/>
                <w:color w:val="000000"/>
                <w:sz w:val="20"/>
                <w:szCs w:val="20"/>
              </w:rPr>
            </w:pPr>
            <w:r w:rsidRPr="005C0D44">
              <w:rPr>
                <w:b/>
                <w:bCs/>
                <w:sz w:val="21"/>
                <w:szCs w:val="21"/>
              </w:rPr>
              <w:t>Maca Hospitalar</w:t>
            </w:r>
            <w:r w:rsidRPr="005C0D44">
              <w:rPr>
                <w:sz w:val="21"/>
                <w:szCs w:val="21"/>
              </w:rPr>
              <w:t xml:space="preserve"> </w:t>
            </w:r>
            <w:r w:rsidRPr="0066464B">
              <w:rPr>
                <w:b/>
                <w:bCs/>
                <w:sz w:val="21"/>
                <w:szCs w:val="21"/>
              </w:rPr>
              <w:t>Fixa</w:t>
            </w:r>
            <w:r w:rsidRPr="005C0D44">
              <w:rPr>
                <w:sz w:val="21"/>
                <w:szCs w:val="21"/>
              </w:rPr>
              <w:t xml:space="preserve"> com balcão em MDF com 3 portas e 3 GAVETAS, 5 Níveis de elevação de tro</w:t>
            </w:r>
            <w:r>
              <w:rPr>
                <w:sz w:val="21"/>
                <w:szCs w:val="21"/>
              </w:rPr>
              <w:t>n</w:t>
            </w:r>
            <w:r w:rsidRPr="005C0D44">
              <w:rPr>
                <w:sz w:val="21"/>
                <w:szCs w:val="21"/>
              </w:rPr>
              <w:t xml:space="preserve">co, Estrutura reforçada, fácil higienização. MDF 15MM Antibacteriano, 1,80 cm x 60 cm x 80 - (C X L X A), Altura do estofado: 5 Cm / Apoio para cabeça 55x60/ Colchão 125x60, Densidade: D-28, Revestimento: </w:t>
            </w:r>
            <w:proofErr w:type="spellStart"/>
            <w:r w:rsidRPr="005C0D44">
              <w:rPr>
                <w:sz w:val="21"/>
                <w:szCs w:val="21"/>
              </w:rPr>
              <w:t>corino</w:t>
            </w:r>
            <w:proofErr w:type="spellEnd"/>
            <w:r w:rsidRPr="005C0D44">
              <w:rPr>
                <w:sz w:val="21"/>
                <w:szCs w:val="21"/>
              </w:rPr>
              <w:t xml:space="preserve"> </w:t>
            </w:r>
            <w:proofErr w:type="spellStart"/>
            <w:r w:rsidRPr="005C0D44">
              <w:rPr>
                <w:sz w:val="21"/>
                <w:szCs w:val="21"/>
              </w:rPr>
              <w:t>cicapex</w:t>
            </w:r>
            <w:proofErr w:type="spellEnd"/>
            <w:r w:rsidRPr="005C0D44">
              <w:rPr>
                <w:sz w:val="21"/>
                <w:szCs w:val="21"/>
              </w:rPr>
              <w:t xml:space="preserve"> premium, Capacidade de Carga Estática: 350kg, Corrediças Telescópicas, Dobradiças caneco 35mm super alta</w:t>
            </w:r>
            <w:r>
              <w:rPr>
                <w:sz w:val="21"/>
                <w:szCs w:val="21"/>
              </w:rPr>
              <w:t xml:space="preserve">, </w:t>
            </w:r>
            <w:proofErr w:type="gramStart"/>
            <w:r w:rsidRPr="005C0D44">
              <w:rPr>
                <w:sz w:val="21"/>
                <w:szCs w:val="21"/>
              </w:rPr>
              <w:t>Puxador</w:t>
            </w:r>
            <w:proofErr w:type="gramEnd"/>
            <w:r w:rsidRPr="005C0D44">
              <w:rPr>
                <w:sz w:val="21"/>
                <w:szCs w:val="21"/>
              </w:rPr>
              <w:t xml:space="preserve"> de alum</w:t>
            </w:r>
            <w:r>
              <w:rPr>
                <w:sz w:val="21"/>
                <w:szCs w:val="21"/>
              </w:rPr>
              <w:t>í</w:t>
            </w:r>
            <w:r w:rsidRPr="005C0D44">
              <w:rPr>
                <w:sz w:val="21"/>
                <w:szCs w:val="21"/>
              </w:rPr>
              <w:t>nio Gola.</w:t>
            </w:r>
          </w:p>
        </w:tc>
        <w:tc>
          <w:tcPr>
            <w:tcW w:w="929" w:type="dxa"/>
            <w:tcBorders>
              <w:top w:val="single" w:sz="4" w:space="0" w:color="auto"/>
              <w:left w:val="single" w:sz="4" w:space="0" w:color="auto"/>
              <w:bottom w:val="single" w:sz="4" w:space="0" w:color="auto"/>
              <w:right w:val="single" w:sz="4" w:space="0" w:color="auto"/>
            </w:tcBorders>
            <w:vAlign w:val="center"/>
          </w:tcPr>
          <w:p w14:paraId="583E3182" w14:textId="355FBED6" w:rsidR="00CA443B" w:rsidRPr="00F126FB" w:rsidRDefault="00CA443B" w:rsidP="00A452F4">
            <w:pPr>
              <w:widowControl/>
              <w:spacing w:after="0" w:line="240" w:lineRule="auto"/>
              <w:jc w:val="center"/>
              <w:rPr>
                <w:rFonts w:ascii="Arial" w:eastAsia="Times New Roman" w:hAnsi="Arial" w:cs="Arial"/>
                <w:color w:val="000000"/>
                <w:sz w:val="20"/>
                <w:szCs w:val="20"/>
              </w:rPr>
            </w:pPr>
            <w:r w:rsidRPr="00F126FB">
              <w:rPr>
                <w:rFonts w:ascii="Arial" w:eastAsia="Times New Roman" w:hAnsi="Arial" w:cs="Arial"/>
                <w:color w:val="000000"/>
                <w:sz w:val="20"/>
                <w:szCs w:val="20"/>
              </w:rPr>
              <w:t>363500</w:t>
            </w:r>
          </w:p>
        </w:tc>
        <w:tc>
          <w:tcPr>
            <w:tcW w:w="961" w:type="dxa"/>
            <w:tcBorders>
              <w:top w:val="single" w:sz="4" w:space="0" w:color="auto"/>
              <w:left w:val="single" w:sz="4" w:space="0" w:color="auto"/>
              <w:bottom w:val="single" w:sz="4" w:space="0" w:color="000000"/>
              <w:right w:val="single" w:sz="4" w:space="0" w:color="000000"/>
            </w:tcBorders>
            <w:vAlign w:val="center"/>
          </w:tcPr>
          <w:p w14:paraId="64FE255C" w14:textId="72B70746" w:rsidR="00CA443B" w:rsidRPr="00F126FB" w:rsidRDefault="00CA443B" w:rsidP="00A452F4">
            <w:pPr>
              <w:widowControl/>
              <w:spacing w:after="0" w:line="240" w:lineRule="auto"/>
              <w:jc w:val="center"/>
              <w:rPr>
                <w:rFonts w:ascii="Arial" w:eastAsia="Times New Roman" w:hAnsi="Arial" w:cs="Arial"/>
                <w:color w:val="000000"/>
                <w:sz w:val="20"/>
                <w:szCs w:val="20"/>
              </w:rPr>
            </w:pPr>
            <w:r w:rsidRPr="00F126FB">
              <w:rPr>
                <w:sz w:val="20"/>
                <w:szCs w:val="20"/>
              </w:rPr>
              <w:t>UND</w:t>
            </w:r>
          </w:p>
        </w:tc>
        <w:tc>
          <w:tcPr>
            <w:tcW w:w="804" w:type="dxa"/>
            <w:tcBorders>
              <w:top w:val="single" w:sz="4" w:space="0" w:color="auto"/>
              <w:bottom w:val="single" w:sz="4" w:space="0" w:color="auto"/>
            </w:tcBorders>
            <w:vAlign w:val="center"/>
          </w:tcPr>
          <w:p w14:paraId="744D0C68" w14:textId="64A4ED7F" w:rsidR="00CA443B" w:rsidRPr="00F126FB" w:rsidRDefault="00CA443B" w:rsidP="00A452F4">
            <w:pPr>
              <w:widowControl/>
              <w:spacing w:after="0" w:line="240" w:lineRule="auto"/>
              <w:jc w:val="center"/>
              <w:rPr>
                <w:rFonts w:ascii="Arial" w:eastAsia="Times New Roman" w:hAnsi="Arial" w:cs="Arial"/>
                <w:color w:val="auto"/>
                <w:sz w:val="20"/>
                <w:szCs w:val="20"/>
              </w:rPr>
            </w:pPr>
            <w:r w:rsidRPr="00F126FB">
              <w:rPr>
                <w:rFonts w:eastAsia="Times New Roman"/>
                <w:color w:val="auto"/>
                <w:sz w:val="20"/>
                <w:szCs w:val="20"/>
              </w:rPr>
              <w:t>11</w:t>
            </w:r>
          </w:p>
        </w:tc>
        <w:tc>
          <w:tcPr>
            <w:tcW w:w="1560" w:type="dxa"/>
            <w:tcBorders>
              <w:top w:val="single" w:sz="4" w:space="0" w:color="auto"/>
              <w:left w:val="single" w:sz="4" w:space="0" w:color="auto"/>
              <w:bottom w:val="single" w:sz="4" w:space="0" w:color="auto"/>
              <w:right w:val="single" w:sz="4" w:space="0" w:color="auto"/>
            </w:tcBorders>
            <w:vAlign w:val="center"/>
          </w:tcPr>
          <w:p w14:paraId="4AE1F6DB" w14:textId="55CDD28C" w:rsidR="00CA443B" w:rsidRPr="00F126FB" w:rsidRDefault="00F126FB" w:rsidP="00A452F4">
            <w:pPr>
              <w:widowControl/>
              <w:spacing w:after="0" w:line="240" w:lineRule="auto"/>
              <w:jc w:val="center"/>
              <w:rPr>
                <w:rFonts w:asciiTheme="majorHAnsi" w:eastAsia="Times New Roman" w:hAnsiTheme="majorHAnsi" w:cstheme="majorHAnsi"/>
                <w:color w:val="auto"/>
                <w:sz w:val="20"/>
                <w:szCs w:val="20"/>
              </w:rPr>
            </w:pPr>
            <w:r w:rsidRPr="00F126FB">
              <w:rPr>
                <w:rFonts w:asciiTheme="majorHAnsi" w:eastAsia="Times New Roman" w:hAnsiTheme="majorHAnsi" w:cstheme="majorHAnsi"/>
                <w:color w:val="auto"/>
                <w:sz w:val="20"/>
                <w:szCs w:val="20"/>
              </w:rPr>
              <w:t>R$ 3.200,64</w:t>
            </w:r>
          </w:p>
        </w:tc>
        <w:tc>
          <w:tcPr>
            <w:tcW w:w="1701" w:type="dxa"/>
            <w:tcBorders>
              <w:top w:val="single" w:sz="4" w:space="0" w:color="auto"/>
              <w:left w:val="single" w:sz="4" w:space="0" w:color="auto"/>
              <w:bottom w:val="single" w:sz="4" w:space="0" w:color="auto"/>
              <w:right w:val="single" w:sz="4" w:space="0" w:color="auto"/>
            </w:tcBorders>
            <w:vAlign w:val="center"/>
          </w:tcPr>
          <w:p w14:paraId="59C7F9D0" w14:textId="12FA1C7B" w:rsidR="00CA443B" w:rsidRPr="00F126FB" w:rsidRDefault="00F126FB" w:rsidP="00F126FB">
            <w:pPr>
              <w:spacing w:before="240"/>
              <w:jc w:val="center"/>
              <w:rPr>
                <w:rFonts w:asciiTheme="majorHAnsi" w:hAnsiTheme="majorHAnsi" w:cstheme="majorHAnsi"/>
                <w:color w:val="auto"/>
                <w:sz w:val="20"/>
                <w:szCs w:val="20"/>
              </w:rPr>
            </w:pPr>
            <w:r w:rsidRPr="00F126FB">
              <w:rPr>
                <w:rFonts w:asciiTheme="majorHAnsi" w:hAnsiTheme="majorHAnsi" w:cstheme="majorHAnsi"/>
                <w:color w:val="auto"/>
                <w:sz w:val="20"/>
                <w:szCs w:val="20"/>
              </w:rPr>
              <w:t>R$ 35.207,04</w:t>
            </w:r>
          </w:p>
        </w:tc>
        <w:tc>
          <w:tcPr>
            <w:tcW w:w="3261" w:type="dxa"/>
            <w:tcBorders>
              <w:top w:val="single" w:sz="4" w:space="0" w:color="auto"/>
              <w:bottom w:val="single" w:sz="4" w:space="0" w:color="auto"/>
              <w:right w:val="single" w:sz="4" w:space="0" w:color="auto"/>
            </w:tcBorders>
            <w:vAlign w:val="center"/>
          </w:tcPr>
          <w:p w14:paraId="4650A3EA" w14:textId="7B3875DF" w:rsidR="00CA443B" w:rsidRPr="00386F72" w:rsidRDefault="00CA443B" w:rsidP="00A452F4">
            <w:pPr>
              <w:jc w:val="center"/>
              <w:rPr>
                <w:rFonts w:ascii="Arial" w:hAnsi="Arial" w:cs="Arial"/>
                <w:color w:val="auto"/>
                <w:sz w:val="20"/>
                <w:szCs w:val="20"/>
              </w:rPr>
            </w:pPr>
            <w:r w:rsidRPr="00711D8A">
              <w:rPr>
                <w:rFonts w:ascii="Arial" w:hAnsi="Arial" w:cs="Arial"/>
                <w:noProof/>
                <w:color w:val="auto"/>
                <w:sz w:val="20"/>
                <w:szCs w:val="20"/>
              </w:rPr>
              <w:drawing>
                <wp:inline distT="0" distB="0" distL="0" distR="0" wp14:anchorId="382CD9BA" wp14:editId="5888F41C">
                  <wp:extent cx="1730725" cy="1559170"/>
                  <wp:effectExtent l="0" t="0" r="3175" b="3175"/>
                  <wp:docPr id="27763803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638033" name=""/>
                          <pic:cNvPicPr/>
                        </pic:nvPicPr>
                        <pic:blipFill>
                          <a:blip r:embed="rId10"/>
                          <a:stretch>
                            <a:fillRect/>
                          </a:stretch>
                        </pic:blipFill>
                        <pic:spPr>
                          <a:xfrm>
                            <a:off x="0" y="0"/>
                            <a:ext cx="1767760" cy="1592534"/>
                          </a:xfrm>
                          <a:prstGeom prst="rect">
                            <a:avLst/>
                          </a:prstGeom>
                        </pic:spPr>
                      </pic:pic>
                    </a:graphicData>
                  </a:graphic>
                </wp:inline>
              </w:drawing>
            </w:r>
          </w:p>
        </w:tc>
      </w:tr>
      <w:tr w:rsidR="00CA443B" w:rsidRPr="00625A23" w14:paraId="50E0DF4E" w14:textId="77777777" w:rsidTr="00906FA8">
        <w:trPr>
          <w:gridAfter w:val="1"/>
          <w:wAfter w:w="23" w:type="dxa"/>
          <w:trHeight w:val="360"/>
        </w:trPr>
        <w:tc>
          <w:tcPr>
            <w:tcW w:w="558" w:type="dxa"/>
            <w:tcBorders>
              <w:top w:val="single" w:sz="4" w:space="0" w:color="auto"/>
              <w:left w:val="single" w:sz="4" w:space="0" w:color="auto"/>
              <w:bottom w:val="single" w:sz="4" w:space="0" w:color="auto"/>
              <w:right w:val="single" w:sz="4" w:space="0" w:color="auto"/>
            </w:tcBorders>
            <w:noWrap/>
            <w:vAlign w:val="center"/>
          </w:tcPr>
          <w:p w14:paraId="052E52E0" w14:textId="5EC5E180" w:rsidR="00CA443B" w:rsidRDefault="00CA443B" w:rsidP="008167A5">
            <w:pPr>
              <w:widowControl/>
              <w:spacing w:after="0" w:line="240" w:lineRule="auto"/>
              <w:jc w:val="center"/>
              <w:rPr>
                <w:rFonts w:eastAsia="Times New Roman"/>
                <w:color w:val="000000"/>
                <w:sz w:val="20"/>
                <w:szCs w:val="20"/>
              </w:rPr>
            </w:pPr>
            <w:r>
              <w:rPr>
                <w:rFonts w:eastAsia="Times New Roman"/>
                <w:color w:val="000000"/>
                <w:sz w:val="20"/>
                <w:szCs w:val="20"/>
              </w:rPr>
              <w:lastRenderedPageBreak/>
              <w:t>03</w:t>
            </w:r>
          </w:p>
        </w:tc>
        <w:tc>
          <w:tcPr>
            <w:tcW w:w="4119" w:type="dxa"/>
            <w:tcBorders>
              <w:top w:val="single" w:sz="4" w:space="0" w:color="auto"/>
              <w:left w:val="nil"/>
              <w:bottom w:val="single" w:sz="4" w:space="0" w:color="000000"/>
              <w:right w:val="single" w:sz="4" w:space="0" w:color="auto"/>
            </w:tcBorders>
          </w:tcPr>
          <w:p w14:paraId="5D2E0ED9" w14:textId="14F79734" w:rsidR="00CA443B" w:rsidRPr="005C0D44" w:rsidRDefault="00CA443B" w:rsidP="008167A5">
            <w:pPr>
              <w:widowControl/>
              <w:spacing w:after="0" w:line="240" w:lineRule="auto"/>
              <w:jc w:val="both"/>
              <w:rPr>
                <w:b/>
                <w:bCs/>
                <w:sz w:val="21"/>
                <w:szCs w:val="21"/>
              </w:rPr>
            </w:pPr>
            <w:r>
              <w:rPr>
                <w:b/>
                <w:bCs/>
                <w:sz w:val="21"/>
                <w:szCs w:val="21"/>
              </w:rPr>
              <w:t xml:space="preserve">Mesa para Necropsia em aço inox. Características mínimas: </w:t>
            </w:r>
            <w:r w:rsidRPr="00E451A5">
              <w:rPr>
                <w:sz w:val="21"/>
                <w:szCs w:val="21"/>
              </w:rPr>
              <w:t>Medidas: 90 x 190 x 70 cm (</w:t>
            </w:r>
            <w:proofErr w:type="spellStart"/>
            <w:r w:rsidRPr="00E451A5">
              <w:rPr>
                <w:sz w:val="21"/>
                <w:szCs w:val="21"/>
              </w:rPr>
              <w:t>alt</w:t>
            </w:r>
            <w:proofErr w:type="spellEnd"/>
            <w:r w:rsidRPr="00E451A5">
              <w:rPr>
                <w:sz w:val="21"/>
                <w:szCs w:val="21"/>
              </w:rPr>
              <w:t xml:space="preserve"> x </w:t>
            </w:r>
            <w:proofErr w:type="spellStart"/>
            <w:r w:rsidRPr="00E451A5">
              <w:rPr>
                <w:sz w:val="21"/>
                <w:szCs w:val="21"/>
              </w:rPr>
              <w:t>comp</w:t>
            </w:r>
            <w:proofErr w:type="spellEnd"/>
            <w:r w:rsidRPr="00E451A5">
              <w:rPr>
                <w:sz w:val="21"/>
                <w:szCs w:val="21"/>
              </w:rPr>
              <w:t xml:space="preserve"> x lar)</w:t>
            </w:r>
            <w:r>
              <w:rPr>
                <w:sz w:val="21"/>
                <w:szCs w:val="21"/>
              </w:rPr>
              <w:t>, e</w:t>
            </w:r>
            <w:r w:rsidRPr="00E451A5">
              <w:rPr>
                <w:sz w:val="21"/>
                <w:szCs w:val="21"/>
              </w:rPr>
              <w:t xml:space="preserve">strutura fabricada totalmente em aço inox com </w:t>
            </w:r>
            <w:r>
              <w:rPr>
                <w:sz w:val="21"/>
                <w:szCs w:val="21"/>
              </w:rPr>
              <w:t>rebaixo</w:t>
            </w:r>
            <w:r w:rsidRPr="00E451A5">
              <w:rPr>
                <w:sz w:val="21"/>
                <w:szCs w:val="21"/>
              </w:rPr>
              <w:t xml:space="preserve"> de 5 cm</w:t>
            </w:r>
            <w:r>
              <w:rPr>
                <w:sz w:val="21"/>
                <w:szCs w:val="21"/>
              </w:rPr>
              <w:t xml:space="preserve"> e puxador, a</w:t>
            </w:r>
            <w:r w:rsidRPr="00E451A5">
              <w:rPr>
                <w:sz w:val="21"/>
                <w:szCs w:val="21"/>
              </w:rPr>
              <w:t>companha balde de al</w:t>
            </w:r>
            <w:r>
              <w:rPr>
                <w:sz w:val="21"/>
                <w:szCs w:val="21"/>
              </w:rPr>
              <w:t>u</w:t>
            </w:r>
            <w:r w:rsidRPr="00E451A5">
              <w:rPr>
                <w:sz w:val="21"/>
                <w:szCs w:val="21"/>
              </w:rPr>
              <w:t>m</w:t>
            </w:r>
            <w:r>
              <w:rPr>
                <w:sz w:val="21"/>
                <w:szCs w:val="21"/>
              </w:rPr>
              <w:t>í</w:t>
            </w:r>
            <w:r w:rsidRPr="00E451A5">
              <w:rPr>
                <w:sz w:val="21"/>
                <w:szCs w:val="21"/>
              </w:rPr>
              <w:t>nio para escoamento de líquido</w:t>
            </w:r>
            <w:r>
              <w:rPr>
                <w:sz w:val="21"/>
                <w:szCs w:val="21"/>
              </w:rPr>
              <w:t xml:space="preserve"> e p</w:t>
            </w:r>
            <w:r w:rsidRPr="00E451A5">
              <w:rPr>
                <w:sz w:val="21"/>
                <w:szCs w:val="21"/>
              </w:rPr>
              <w:t>és com rodízios (freios em diagonal)</w:t>
            </w:r>
            <w:r>
              <w:rPr>
                <w:sz w:val="21"/>
                <w:szCs w:val="21"/>
              </w:rPr>
              <w:t>.</w:t>
            </w:r>
          </w:p>
        </w:tc>
        <w:tc>
          <w:tcPr>
            <w:tcW w:w="929" w:type="dxa"/>
            <w:tcBorders>
              <w:top w:val="single" w:sz="4" w:space="0" w:color="auto"/>
              <w:left w:val="single" w:sz="4" w:space="0" w:color="auto"/>
              <w:bottom w:val="single" w:sz="4" w:space="0" w:color="auto"/>
              <w:right w:val="single" w:sz="4" w:space="0" w:color="auto"/>
            </w:tcBorders>
            <w:vAlign w:val="center"/>
          </w:tcPr>
          <w:p w14:paraId="4AFC92DE" w14:textId="46687A38" w:rsidR="00CA443B" w:rsidRPr="00F126FB" w:rsidRDefault="00CA443B" w:rsidP="008167A5">
            <w:pPr>
              <w:widowControl/>
              <w:spacing w:after="0" w:line="240" w:lineRule="auto"/>
              <w:jc w:val="center"/>
              <w:rPr>
                <w:rFonts w:ascii="Arial" w:eastAsia="Times New Roman" w:hAnsi="Arial" w:cs="Arial"/>
                <w:color w:val="000000"/>
                <w:sz w:val="20"/>
                <w:szCs w:val="20"/>
              </w:rPr>
            </w:pPr>
            <w:r w:rsidRPr="00F126FB">
              <w:rPr>
                <w:rFonts w:ascii="Arial" w:eastAsia="Times New Roman" w:hAnsi="Arial" w:cs="Arial"/>
                <w:color w:val="000000"/>
                <w:sz w:val="20"/>
                <w:szCs w:val="20"/>
              </w:rPr>
              <w:t>422646</w:t>
            </w:r>
          </w:p>
        </w:tc>
        <w:tc>
          <w:tcPr>
            <w:tcW w:w="961" w:type="dxa"/>
            <w:tcBorders>
              <w:top w:val="single" w:sz="4" w:space="0" w:color="auto"/>
              <w:left w:val="single" w:sz="4" w:space="0" w:color="auto"/>
              <w:bottom w:val="single" w:sz="4" w:space="0" w:color="000000"/>
              <w:right w:val="single" w:sz="4" w:space="0" w:color="000000"/>
            </w:tcBorders>
            <w:vAlign w:val="center"/>
          </w:tcPr>
          <w:p w14:paraId="569B2809" w14:textId="450A404E" w:rsidR="00CA443B" w:rsidRPr="00F126FB" w:rsidRDefault="00CA443B" w:rsidP="008167A5">
            <w:pPr>
              <w:widowControl/>
              <w:spacing w:after="0" w:line="240" w:lineRule="auto"/>
              <w:jc w:val="center"/>
              <w:rPr>
                <w:sz w:val="20"/>
                <w:szCs w:val="20"/>
              </w:rPr>
            </w:pPr>
            <w:r w:rsidRPr="00F126FB">
              <w:rPr>
                <w:sz w:val="20"/>
                <w:szCs w:val="20"/>
              </w:rPr>
              <w:t>UND</w:t>
            </w:r>
          </w:p>
        </w:tc>
        <w:tc>
          <w:tcPr>
            <w:tcW w:w="804" w:type="dxa"/>
            <w:tcBorders>
              <w:top w:val="single" w:sz="4" w:space="0" w:color="auto"/>
              <w:bottom w:val="single" w:sz="4" w:space="0" w:color="auto"/>
            </w:tcBorders>
            <w:vAlign w:val="center"/>
          </w:tcPr>
          <w:p w14:paraId="732824AC" w14:textId="38334B66" w:rsidR="00CA443B" w:rsidRPr="00F126FB" w:rsidRDefault="00CA443B" w:rsidP="008167A5">
            <w:pPr>
              <w:widowControl/>
              <w:spacing w:after="0" w:line="240" w:lineRule="auto"/>
              <w:jc w:val="center"/>
              <w:rPr>
                <w:rFonts w:eastAsia="Times New Roman"/>
                <w:color w:val="auto"/>
                <w:sz w:val="20"/>
                <w:szCs w:val="20"/>
              </w:rPr>
            </w:pPr>
            <w:r w:rsidRPr="00F126FB">
              <w:rPr>
                <w:rFonts w:eastAsia="Times New Roman"/>
                <w:color w:val="auto"/>
                <w:sz w:val="20"/>
                <w:szCs w:val="20"/>
              </w:rPr>
              <w:t>20</w:t>
            </w:r>
          </w:p>
        </w:tc>
        <w:tc>
          <w:tcPr>
            <w:tcW w:w="1560" w:type="dxa"/>
            <w:tcBorders>
              <w:top w:val="single" w:sz="4" w:space="0" w:color="auto"/>
              <w:left w:val="single" w:sz="4" w:space="0" w:color="auto"/>
              <w:bottom w:val="single" w:sz="4" w:space="0" w:color="auto"/>
              <w:right w:val="single" w:sz="4" w:space="0" w:color="auto"/>
            </w:tcBorders>
            <w:vAlign w:val="center"/>
          </w:tcPr>
          <w:p w14:paraId="6613CCD3" w14:textId="7B3B3EEB" w:rsidR="00CA443B" w:rsidRPr="00F126FB" w:rsidRDefault="00F126FB" w:rsidP="008167A5">
            <w:pPr>
              <w:widowControl/>
              <w:spacing w:after="0" w:line="240" w:lineRule="auto"/>
              <w:jc w:val="center"/>
              <w:rPr>
                <w:rFonts w:asciiTheme="majorHAnsi" w:eastAsia="Times New Roman" w:hAnsiTheme="majorHAnsi" w:cstheme="majorHAnsi"/>
                <w:color w:val="auto"/>
                <w:sz w:val="20"/>
                <w:szCs w:val="20"/>
              </w:rPr>
            </w:pPr>
            <w:r w:rsidRPr="00F126FB">
              <w:rPr>
                <w:rFonts w:asciiTheme="majorHAnsi" w:eastAsia="Times New Roman" w:hAnsiTheme="majorHAnsi" w:cstheme="majorHAnsi"/>
                <w:color w:val="auto"/>
                <w:sz w:val="20"/>
                <w:szCs w:val="20"/>
              </w:rPr>
              <w:t>R$ 3.705,63</w:t>
            </w:r>
          </w:p>
        </w:tc>
        <w:tc>
          <w:tcPr>
            <w:tcW w:w="1701" w:type="dxa"/>
            <w:tcBorders>
              <w:top w:val="single" w:sz="4" w:space="0" w:color="auto"/>
              <w:left w:val="single" w:sz="4" w:space="0" w:color="auto"/>
              <w:bottom w:val="single" w:sz="4" w:space="0" w:color="auto"/>
              <w:right w:val="single" w:sz="4" w:space="0" w:color="auto"/>
            </w:tcBorders>
            <w:vAlign w:val="center"/>
          </w:tcPr>
          <w:p w14:paraId="20A59BB0" w14:textId="18F37E46" w:rsidR="00CA443B" w:rsidRPr="00F126FB" w:rsidRDefault="00F126FB" w:rsidP="00F126FB">
            <w:pPr>
              <w:spacing w:before="240"/>
              <w:jc w:val="center"/>
              <w:rPr>
                <w:rFonts w:asciiTheme="majorHAnsi" w:hAnsiTheme="majorHAnsi" w:cstheme="majorHAnsi"/>
                <w:color w:val="auto"/>
                <w:sz w:val="20"/>
                <w:szCs w:val="20"/>
              </w:rPr>
            </w:pPr>
            <w:r w:rsidRPr="00F126FB">
              <w:rPr>
                <w:rFonts w:asciiTheme="majorHAnsi" w:hAnsiTheme="majorHAnsi" w:cstheme="majorHAnsi"/>
                <w:color w:val="auto"/>
                <w:sz w:val="20"/>
                <w:szCs w:val="20"/>
              </w:rPr>
              <w:t>R$ 74.112,60</w:t>
            </w:r>
          </w:p>
        </w:tc>
        <w:tc>
          <w:tcPr>
            <w:tcW w:w="3261" w:type="dxa"/>
            <w:tcBorders>
              <w:top w:val="single" w:sz="4" w:space="0" w:color="auto"/>
              <w:bottom w:val="single" w:sz="4" w:space="0" w:color="auto"/>
              <w:right w:val="single" w:sz="4" w:space="0" w:color="auto"/>
            </w:tcBorders>
            <w:vAlign w:val="center"/>
          </w:tcPr>
          <w:p w14:paraId="0C526B09" w14:textId="335DC294" w:rsidR="00CA443B" w:rsidRPr="00386F72" w:rsidRDefault="00CA443B" w:rsidP="008167A5">
            <w:pPr>
              <w:jc w:val="center"/>
              <w:rPr>
                <w:rFonts w:ascii="Arial" w:hAnsi="Arial" w:cs="Arial"/>
                <w:color w:val="auto"/>
                <w:sz w:val="20"/>
                <w:szCs w:val="20"/>
              </w:rPr>
            </w:pPr>
            <w:r w:rsidRPr="003D410E">
              <w:rPr>
                <w:rFonts w:ascii="Arial" w:hAnsi="Arial" w:cs="Arial"/>
                <w:noProof/>
                <w:color w:val="auto"/>
                <w:sz w:val="20"/>
                <w:szCs w:val="20"/>
              </w:rPr>
              <w:drawing>
                <wp:inline distT="0" distB="0" distL="0" distR="0" wp14:anchorId="2EFE6835" wp14:editId="3417F013">
                  <wp:extent cx="1919654" cy="1352484"/>
                  <wp:effectExtent l="0" t="0" r="4445" b="635"/>
                  <wp:docPr id="206605890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058900" name=""/>
                          <pic:cNvPicPr/>
                        </pic:nvPicPr>
                        <pic:blipFill>
                          <a:blip r:embed="rId11"/>
                          <a:stretch>
                            <a:fillRect/>
                          </a:stretch>
                        </pic:blipFill>
                        <pic:spPr>
                          <a:xfrm>
                            <a:off x="0" y="0"/>
                            <a:ext cx="1936940" cy="1364663"/>
                          </a:xfrm>
                          <a:prstGeom prst="rect">
                            <a:avLst/>
                          </a:prstGeom>
                        </pic:spPr>
                      </pic:pic>
                    </a:graphicData>
                  </a:graphic>
                </wp:inline>
              </w:drawing>
            </w:r>
          </w:p>
        </w:tc>
      </w:tr>
      <w:tr w:rsidR="00CA443B" w:rsidRPr="00625A23" w14:paraId="6CBD70B6" w14:textId="11E4EB50" w:rsidTr="00906FA8">
        <w:trPr>
          <w:gridAfter w:val="1"/>
          <w:wAfter w:w="23" w:type="dxa"/>
          <w:trHeight w:val="360"/>
        </w:trPr>
        <w:tc>
          <w:tcPr>
            <w:tcW w:w="558" w:type="dxa"/>
            <w:tcBorders>
              <w:top w:val="nil"/>
              <w:left w:val="single" w:sz="4" w:space="0" w:color="auto"/>
              <w:bottom w:val="single" w:sz="4" w:space="0" w:color="auto"/>
              <w:right w:val="single" w:sz="4" w:space="0" w:color="auto"/>
            </w:tcBorders>
            <w:noWrap/>
            <w:vAlign w:val="center"/>
          </w:tcPr>
          <w:p w14:paraId="2BFC3C05" w14:textId="16B7E8A9" w:rsidR="00CA443B" w:rsidRPr="00386F72" w:rsidRDefault="00CA443B" w:rsidP="008167A5">
            <w:pPr>
              <w:widowControl/>
              <w:spacing w:after="0" w:line="240" w:lineRule="auto"/>
              <w:jc w:val="center"/>
              <w:rPr>
                <w:rFonts w:asciiTheme="majorHAnsi" w:eastAsia="Times New Roman" w:hAnsiTheme="majorHAnsi" w:cstheme="majorHAnsi"/>
                <w:color w:val="000000"/>
                <w:sz w:val="20"/>
                <w:szCs w:val="20"/>
              </w:rPr>
            </w:pPr>
            <w:r>
              <w:rPr>
                <w:rFonts w:eastAsia="Times New Roman"/>
                <w:color w:val="000000"/>
                <w:sz w:val="20"/>
                <w:szCs w:val="20"/>
              </w:rPr>
              <w:t>04</w:t>
            </w:r>
          </w:p>
        </w:tc>
        <w:tc>
          <w:tcPr>
            <w:tcW w:w="4119" w:type="dxa"/>
            <w:tcBorders>
              <w:top w:val="nil"/>
              <w:left w:val="nil"/>
              <w:bottom w:val="single" w:sz="4" w:space="0" w:color="000000"/>
              <w:right w:val="single" w:sz="4" w:space="0" w:color="auto"/>
            </w:tcBorders>
            <w:vAlign w:val="center"/>
          </w:tcPr>
          <w:p w14:paraId="06975D0B" w14:textId="21B23779" w:rsidR="00CA443B" w:rsidRPr="008230DB" w:rsidRDefault="00CA443B" w:rsidP="00D35232">
            <w:pPr>
              <w:autoSpaceDE w:val="0"/>
              <w:autoSpaceDN w:val="0"/>
              <w:adjustRightInd w:val="0"/>
              <w:jc w:val="both"/>
              <w:rPr>
                <w:rFonts w:ascii="Arial" w:eastAsia="Times New Roman" w:hAnsi="Arial" w:cs="Arial"/>
                <w:b/>
                <w:bCs/>
                <w:color w:val="000000"/>
                <w:sz w:val="20"/>
                <w:szCs w:val="20"/>
              </w:rPr>
            </w:pPr>
            <w:r>
              <w:rPr>
                <w:b/>
                <w:bCs/>
                <w:sz w:val="21"/>
                <w:szCs w:val="21"/>
              </w:rPr>
              <w:t xml:space="preserve">Conjunto Sextavado com </w:t>
            </w:r>
            <w:r w:rsidRPr="00CF5DA6">
              <w:rPr>
                <w:b/>
                <w:bCs/>
                <w:sz w:val="21"/>
                <w:szCs w:val="21"/>
              </w:rPr>
              <w:t>Mesa modular trapezoidal</w:t>
            </w:r>
            <w:r>
              <w:rPr>
                <w:b/>
                <w:bCs/>
                <w:sz w:val="21"/>
                <w:szCs w:val="21"/>
              </w:rPr>
              <w:t>. Características mínimas:</w:t>
            </w:r>
            <w:r w:rsidRPr="00CF5DA6">
              <w:rPr>
                <w:b/>
                <w:bCs/>
                <w:sz w:val="21"/>
                <w:szCs w:val="21"/>
              </w:rPr>
              <w:t xml:space="preserve"> </w:t>
            </w:r>
            <w:r w:rsidRPr="00CF5DA6">
              <w:rPr>
                <w:sz w:val="21"/>
                <w:szCs w:val="21"/>
              </w:rPr>
              <w:t>com</w:t>
            </w:r>
            <w:r>
              <w:rPr>
                <w:sz w:val="21"/>
                <w:szCs w:val="21"/>
              </w:rPr>
              <w:t xml:space="preserve"> </w:t>
            </w:r>
            <w:r w:rsidRPr="00CF5DA6">
              <w:rPr>
                <w:sz w:val="21"/>
                <w:szCs w:val="21"/>
              </w:rPr>
              <w:t xml:space="preserve">pés fixos </w:t>
            </w:r>
            <w:r>
              <w:rPr>
                <w:sz w:val="21"/>
                <w:szCs w:val="21"/>
              </w:rPr>
              <w:t>ou</w:t>
            </w:r>
            <w:r w:rsidRPr="00CF5DA6">
              <w:rPr>
                <w:sz w:val="21"/>
                <w:szCs w:val="21"/>
              </w:rPr>
              <w:t xml:space="preserve"> </w:t>
            </w:r>
            <w:r>
              <w:rPr>
                <w:sz w:val="21"/>
                <w:szCs w:val="21"/>
              </w:rPr>
              <w:t xml:space="preserve">com </w:t>
            </w:r>
            <w:r w:rsidRPr="00CF5DA6">
              <w:rPr>
                <w:sz w:val="21"/>
                <w:szCs w:val="21"/>
              </w:rPr>
              <w:t>rodízios, permitindo formar conjunto circular</w:t>
            </w:r>
            <w:r>
              <w:rPr>
                <w:sz w:val="21"/>
                <w:szCs w:val="21"/>
              </w:rPr>
              <w:t xml:space="preserve"> ou sextavado</w:t>
            </w:r>
            <w:r w:rsidRPr="00CF5DA6">
              <w:rPr>
                <w:sz w:val="21"/>
                <w:szCs w:val="21"/>
              </w:rPr>
              <w:t xml:space="preserve"> com 6 mesas </w:t>
            </w:r>
            <w:r>
              <w:rPr>
                <w:sz w:val="21"/>
                <w:szCs w:val="21"/>
              </w:rPr>
              <w:t>e 1</w:t>
            </w:r>
            <w:r w:rsidRPr="00CF5DA6">
              <w:rPr>
                <w:sz w:val="21"/>
                <w:szCs w:val="21"/>
              </w:rPr>
              <w:t xml:space="preserve"> mesa central</w:t>
            </w:r>
            <w:r>
              <w:rPr>
                <w:sz w:val="21"/>
                <w:szCs w:val="21"/>
              </w:rPr>
              <w:t xml:space="preserve"> sextavada</w:t>
            </w:r>
            <w:r w:rsidRPr="00CF5DA6">
              <w:rPr>
                <w:sz w:val="21"/>
                <w:szCs w:val="21"/>
              </w:rPr>
              <w:t>. Estrutura em aço carbono com pintura eletrostática,</w:t>
            </w:r>
            <w:r>
              <w:rPr>
                <w:sz w:val="21"/>
                <w:szCs w:val="21"/>
              </w:rPr>
              <w:t xml:space="preserve"> porta-livros metálico inferior</w:t>
            </w:r>
            <w:r w:rsidRPr="00CF5DA6">
              <w:rPr>
                <w:sz w:val="21"/>
                <w:szCs w:val="21"/>
              </w:rPr>
              <w:t>.</w:t>
            </w:r>
            <w:r>
              <w:rPr>
                <w:sz w:val="21"/>
                <w:szCs w:val="21"/>
              </w:rPr>
              <w:t xml:space="preserve"> </w:t>
            </w:r>
            <w:r w:rsidRPr="00CF5DA6">
              <w:rPr>
                <w:sz w:val="21"/>
                <w:szCs w:val="21"/>
              </w:rPr>
              <w:t>Tampo em MDF até 15 mm (</w:t>
            </w:r>
            <w:r>
              <w:rPr>
                <w:sz w:val="21"/>
                <w:szCs w:val="21"/>
              </w:rPr>
              <w:t>72</w:t>
            </w:r>
            <w:r w:rsidRPr="00CF5DA6">
              <w:rPr>
                <w:sz w:val="21"/>
                <w:szCs w:val="21"/>
              </w:rPr>
              <w:t xml:space="preserve"> x </w:t>
            </w:r>
            <w:r>
              <w:rPr>
                <w:sz w:val="21"/>
                <w:szCs w:val="21"/>
              </w:rPr>
              <w:t>52</w:t>
            </w:r>
            <w:r w:rsidRPr="00CF5DA6">
              <w:rPr>
                <w:sz w:val="21"/>
                <w:szCs w:val="21"/>
              </w:rPr>
              <w:t xml:space="preserve"> cm) com revestimento melamínico e bordas em PVC.</w:t>
            </w:r>
            <w:r>
              <w:rPr>
                <w:sz w:val="21"/>
                <w:szCs w:val="21"/>
              </w:rPr>
              <w:t xml:space="preserve"> </w:t>
            </w:r>
            <w:r w:rsidRPr="00CF5DA6">
              <w:rPr>
                <w:sz w:val="21"/>
                <w:szCs w:val="21"/>
              </w:rPr>
              <w:t>Dimensões totais: 7</w:t>
            </w:r>
            <w:r>
              <w:rPr>
                <w:sz w:val="21"/>
                <w:szCs w:val="21"/>
              </w:rPr>
              <w:t>9</w:t>
            </w:r>
            <w:r w:rsidRPr="00CF5DA6">
              <w:rPr>
                <w:sz w:val="21"/>
                <w:szCs w:val="21"/>
              </w:rPr>
              <w:t xml:space="preserve"> x </w:t>
            </w:r>
            <w:r>
              <w:rPr>
                <w:sz w:val="21"/>
                <w:szCs w:val="21"/>
              </w:rPr>
              <w:t>52</w:t>
            </w:r>
            <w:r w:rsidRPr="00CF5DA6">
              <w:rPr>
                <w:sz w:val="21"/>
                <w:szCs w:val="21"/>
              </w:rPr>
              <w:t xml:space="preserve"> cm. Altura: 76 cm.</w:t>
            </w:r>
            <w:r>
              <w:rPr>
                <w:sz w:val="21"/>
                <w:szCs w:val="21"/>
              </w:rPr>
              <w:t xml:space="preserve"> Base na cor cinza e tampo na cor branca. O conjunto é composto por 6 mesas e 1 mesa central sextavada, com 6 tomadas </w:t>
            </w:r>
            <w:r w:rsidRPr="00A31D65">
              <w:rPr>
                <w:color w:val="auto"/>
                <w:sz w:val="21"/>
                <w:szCs w:val="21"/>
              </w:rPr>
              <w:t xml:space="preserve">2P+T (10A/250V) </w:t>
            </w:r>
            <w:r>
              <w:rPr>
                <w:sz w:val="21"/>
                <w:szCs w:val="21"/>
              </w:rPr>
              <w:t>tipo torre embutida ou caixa embutida,</w:t>
            </w:r>
            <w:r w:rsidRPr="00A31D65">
              <w:rPr>
                <w:color w:val="auto"/>
                <w:sz w:val="21"/>
                <w:szCs w:val="21"/>
              </w:rPr>
              <w:t xml:space="preserve"> capacidade de </w:t>
            </w:r>
            <w:r>
              <w:rPr>
                <w:color w:val="auto"/>
                <w:sz w:val="21"/>
                <w:szCs w:val="21"/>
              </w:rPr>
              <w:t xml:space="preserve">carga total </w:t>
            </w:r>
            <w:r w:rsidRPr="00A31D65">
              <w:rPr>
                <w:color w:val="auto"/>
                <w:sz w:val="21"/>
                <w:szCs w:val="21"/>
              </w:rPr>
              <w:t>1200W e cabo de alimentação de 4 m</w:t>
            </w:r>
            <w:r>
              <w:rPr>
                <w:color w:val="auto"/>
                <w:sz w:val="21"/>
                <w:szCs w:val="21"/>
              </w:rPr>
              <w:t>.</w:t>
            </w:r>
          </w:p>
        </w:tc>
        <w:tc>
          <w:tcPr>
            <w:tcW w:w="929" w:type="dxa"/>
            <w:tcBorders>
              <w:top w:val="single" w:sz="4" w:space="0" w:color="auto"/>
              <w:left w:val="single" w:sz="4" w:space="0" w:color="auto"/>
              <w:bottom w:val="single" w:sz="4" w:space="0" w:color="auto"/>
              <w:right w:val="single" w:sz="4" w:space="0" w:color="auto"/>
            </w:tcBorders>
            <w:vAlign w:val="center"/>
          </w:tcPr>
          <w:p w14:paraId="17C7879C" w14:textId="76C7A322" w:rsidR="00CA443B" w:rsidRPr="00F126FB" w:rsidRDefault="00CA443B" w:rsidP="008167A5">
            <w:pPr>
              <w:widowControl/>
              <w:spacing w:after="0" w:line="240" w:lineRule="auto"/>
              <w:jc w:val="center"/>
              <w:rPr>
                <w:rFonts w:asciiTheme="majorHAnsi" w:eastAsia="Times New Roman" w:hAnsiTheme="majorHAnsi" w:cstheme="majorHAnsi"/>
                <w:color w:val="000000"/>
                <w:sz w:val="20"/>
                <w:szCs w:val="20"/>
              </w:rPr>
            </w:pPr>
            <w:r w:rsidRPr="00F126FB">
              <w:rPr>
                <w:rFonts w:asciiTheme="majorHAnsi" w:eastAsia="Times New Roman" w:hAnsiTheme="majorHAnsi" w:cstheme="majorHAnsi"/>
                <w:color w:val="000000"/>
                <w:sz w:val="20"/>
                <w:szCs w:val="20"/>
              </w:rPr>
              <w:t>320712</w:t>
            </w:r>
          </w:p>
        </w:tc>
        <w:tc>
          <w:tcPr>
            <w:tcW w:w="961" w:type="dxa"/>
            <w:tcBorders>
              <w:top w:val="nil"/>
              <w:left w:val="single" w:sz="4" w:space="0" w:color="auto"/>
              <w:bottom w:val="single" w:sz="4" w:space="0" w:color="000000"/>
              <w:right w:val="single" w:sz="4" w:space="0" w:color="000000"/>
            </w:tcBorders>
            <w:vAlign w:val="center"/>
          </w:tcPr>
          <w:p w14:paraId="77D91E93" w14:textId="24D315FB" w:rsidR="00CA443B" w:rsidRPr="00F126FB" w:rsidRDefault="00CA443B" w:rsidP="008167A5">
            <w:pPr>
              <w:widowControl/>
              <w:spacing w:after="0" w:line="240" w:lineRule="auto"/>
              <w:jc w:val="center"/>
              <w:rPr>
                <w:rFonts w:asciiTheme="majorHAnsi" w:eastAsia="Times New Roman" w:hAnsiTheme="majorHAnsi" w:cstheme="majorHAnsi"/>
                <w:color w:val="000000"/>
                <w:sz w:val="20"/>
                <w:szCs w:val="20"/>
              </w:rPr>
            </w:pPr>
            <w:r w:rsidRPr="00F126FB">
              <w:rPr>
                <w:rFonts w:asciiTheme="majorHAnsi" w:eastAsia="Times New Roman" w:hAnsiTheme="majorHAnsi" w:cstheme="majorHAnsi"/>
                <w:color w:val="000000"/>
                <w:sz w:val="20"/>
                <w:szCs w:val="20"/>
              </w:rPr>
              <w:t>CJT</w:t>
            </w:r>
          </w:p>
        </w:tc>
        <w:tc>
          <w:tcPr>
            <w:tcW w:w="804" w:type="dxa"/>
            <w:tcBorders>
              <w:top w:val="single" w:sz="4" w:space="0" w:color="auto"/>
              <w:bottom w:val="single" w:sz="4" w:space="0" w:color="auto"/>
            </w:tcBorders>
            <w:vAlign w:val="center"/>
          </w:tcPr>
          <w:p w14:paraId="1624D0CD" w14:textId="56663EFA" w:rsidR="00CA443B" w:rsidRPr="00F126FB" w:rsidRDefault="00CA443B" w:rsidP="008167A5">
            <w:pPr>
              <w:widowControl/>
              <w:spacing w:after="0" w:line="240" w:lineRule="auto"/>
              <w:jc w:val="center"/>
              <w:rPr>
                <w:rFonts w:asciiTheme="majorHAnsi" w:eastAsia="Times New Roman" w:hAnsiTheme="majorHAnsi" w:cstheme="majorHAnsi"/>
                <w:color w:val="auto"/>
                <w:sz w:val="20"/>
                <w:szCs w:val="20"/>
              </w:rPr>
            </w:pPr>
            <w:r w:rsidRPr="00F126FB">
              <w:rPr>
                <w:rFonts w:asciiTheme="majorHAnsi" w:eastAsia="Times New Roman" w:hAnsiTheme="majorHAnsi" w:cstheme="majorHAnsi"/>
                <w:color w:val="auto"/>
                <w:sz w:val="20"/>
                <w:szCs w:val="20"/>
              </w:rPr>
              <w:t>18</w:t>
            </w:r>
          </w:p>
        </w:tc>
        <w:tc>
          <w:tcPr>
            <w:tcW w:w="1560" w:type="dxa"/>
            <w:tcBorders>
              <w:top w:val="single" w:sz="4" w:space="0" w:color="auto"/>
              <w:left w:val="single" w:sz="4" w:space="0" w:color="auto"/>
              <w:bottom w:val="single" w:sz="4" w:space="0" w:color="auto"/>
              <w:right w:val="single" w:sz="4" w:space="0" w:color="auto"/>
            </w:tcBorders>
            <w:vAlign w:val="center"/>
          </w:tcPr>
          <w:p w14:paraId="00777111" w14:textId="272FB60D" w:rsidR="00CA443B" w:rsidRPr="00F126FB" w:rsidRDefault="00F126FB" w:rsidP="008167A5">
            <w:pPr>
              <w:widowControl/>
              <w:spacing w:after="0" w:line="240" w:lineRule="auto"/>
              <w:jc w:val="center"/>
              <w:rPr>
                <w:rFonts w:asciiTheme="majorHAnsi" w:eastAsia="Times New Roman" w:hAnsiTheme="majorHAnsi" w:cstheme="majorHAnsi"/>
                <w:color w:val="auto"/>
                <w:sz w:val="20"/>
                <w:szCs w:val="20"/>
              </w:rPr>
            </w:pPr>
            <w:r w:rsidRPr="00F126FB">
              <w:rPr>
                <w:rFonts w:asciiTheme="majorHAnsi" w:eastAsia="Times New Roman" w:hAnsiTheme="majorHAnsi" w:cstheme="majorHAnsi"/>
                <w:color w:val="auto"/>
                <w:sz w:val="20"/>
                <w:szCs w:val="20"/>
              </w:rPr>
              <w:t>R$ 5.341,01</w:t>
            </w:r>
          </w:p>
        </w:tc>
        <w:tc>
          <w:tcPr>
            <w:tcW w:w="1701" w:type="dxa"/>
            <w:tcBorders>
              <w:top w:val="single" w:sz="4" w:space="0" w:color="auto"/>
              <w:left w:val="single" w:sz="4" w:space="0" w:color="auto"/>
              <w:bottom w:val="single" w:sz="4" w:space="0" w:color="auto"/>
              <w:right w:val="single" w:sz="4" w:space="0" w:color="auto"/>
            </w:tcBorders>
            <w:vAlign w:val="center"/>
          </w:tcPr>
          <w:p w14:paraId="5B850D9C" w14:textId="1468B8D9" w:rsidR="00CA443B" w:rsidRPr="00F126FB" w:rsidRDefault="00F126FB" w:rsidP="00F126FB">
            <w:pPr>
              <w:widowControl/>
              <w:spacing w:after="0" w:line="240" w:lineRule="auto"/>
              <w:jc w:val="center"/>
              <w:rPr>
                <w:rFonts w:asciiTheme="majorHAnsi" w:hAnsiTheme="majorHAnsi" w:cstheme="majorHAnsi"/>
                <w:color w:val="auto"/>
                <w:sz w:val="20"/>
                <w:szCs w:val="20"/>
              </w:rPr>
            </w:pPr>
            <w:r w:rsidRPr="00F126FB">
              <w:rPr>
                <w:rFonts w:asciiTheme="majorHAnsi" w:hAnsiTheme="majorHAnsi" w:cstheme="majorHAnsi"/>
                <w:color w:val="auto"/>
                <w:sz w:val="20"/>
                <w:szCs w:val="20"/>
              </w:rPr>
              <w:t>R$ 96.138,18</w:t>
            </w:r>
          </w:p>
        </w:tc>
        <w:tc>
          <w:tcPr>
            <w:tcW w:w="3261" w:type="dxa"/>
            <w:tcBorders>
              <w:top w:val="single" w:sz="4" w:space="0" w:color="auto"/>
              <w:bottom w:val="single" w:sz="4" w:space="0" w:color="auto"/>
              <w:right w:val="single" w:sz="4" w:space="0" w:color="auto"/>
            </w:tcBorders>
            <w:vAlign w:val="center"/>
          </w:tcPr>
          <w:p w14:paraId="1624093F" w14:textId="7AFFAEDE" w:rsidR="00CA443B" w:rsidRPr="00386F72" w:rsidRDefault="00CA443B" w:rsidP="008167A5">
            <w:pPr>
              <w:widowControl/>
              <w:spacing w:after="0" w:line="240" w:lineRule="auto"/>
              <w:jc w:val="center"/>
              <w:rPr>
                <w:rFonts w:ascii="Arial" w:hAnsi="Arial" w:cs="Arial"/>
                <w:color w:val="auto"/>
                <w:sz w:val="20"/>
                <w:szCs w:val="20"/>
              </w:rPr>
            </w:pPr>
            <w:r w:rsidRPr="008722FD">
              <w:rPr>
                <w:rFonts w:ascii="Arial" w:hAnsi="Arial" w:cs="Arial"/>
                <w:noProof/>
                <w:color w:val="auto"/>
                <w:sz w:val="20"/>
                <w:szCs w:val="20"/>
              </w:rPr>
              <w:drawing>
                <wp:anchor distT="0" distB="0" distL="114300" distR="114300" simplePos="0" relativeHeight="251683840" behindDoc="0" locked="0" layoutInCell="1" allowOverlap="1" wp14:anchorId="3DE46246" wp14:editId="656911AC">
                  <wp:simplePos x="0" y="0"/>
                  <wp:positionH relativeFrom="column">
                    <wp:posOffset>-3028</wp:posOffset>
                  </wp:positionH>
                  <wp:positionV relativeFrom="paragraph">
                    <wp:posOffset>251802</wp:posOffset>
                  </wp:positionV>
                  <wp:extent cx="1778928" cy="1418492"/>
                  <wp:effectExtent l="0" t="0" r="0" b="0"/>
                  <wp:wrapSquare wrapText="bothSides"/>
                  <wp:docPr id="653308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3089"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78928" cy="1418492"/>
                          </a:xfrm>
                          <a:prstGeom prst="rect">
                            <a:avLst/>
                          </a:prstGeom>
                        </pic:spPr>
                      </pic:pic>
                    </a:graphicData>
                  </a:graphic>
                </wp:anchor>
              </w:drawing>
            </w:r>
          </w:p>
        </w:tc>
      </w:tr>
      <w:tr w:rsidR="00007410" w:rsidRPr="00625A23" w14:paraId="554F58DF" w14:textId="77777777" w:rsidTr="00906FA8">
        <w:trPr>
          <w:trHeight w:val="360"/>
        </w:trPr>
        <w:tc>
          <w:tcPr>
            <w:tcW w:w="13916" w:type="dxa"/>
            <w:gridSpan w:val="9"/>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tcPr>
          <w:p w14:paraId="62A0FE79" w14:textId="6009111B" w:rsidR="00007410" w:rsidRPr="00007410" w:rsidRDefault="00007410" w:rsidP="00007410">
            <w:pPr>
              <w:spacing w:after="0"/>
              <w:jc w:val="center"/>
              <w:rPr>
                <w:rFonts w:ascii="Arial" w:hAnsi="Arial" w:cs="Arial"/>
                <w:b/>
                <w:bCs/>
                <w:noProof/>
                <w:color w:val="auto"/>
                <w:sz w:val="20"/>
                <w:szCs w:val="20"/>
              </w:rPr>
            </w:pPr>
            <w:r w:rsidRPr="00007410">
              <w:rPr>
                <w:rFonts w:ascii="Arial" w:hAnsi="Arial" w:cs="Arial"/>
                <w:b/>
                <w:bCs/>
                <w:noProof/>
                <w:color w:val="auto"/>
                <w:sz w:val="20"/>
                <w:szCs w:val="20"/>
              </w:rPr>
              <w:t>GRUPO 01 – MARCENARIA E SERRALHARIA</w:t>
            </w:r>
          </w:p>
        </w:tc>
      </w:tr>
      <w:tr w:rsidR="0067733F" w:rsidRPr="00625A23" w14:paraId="52BF1C87" w14:textId="77777777" w:rsidTr="00906FA8">
        <w:trPr>
          <w:gridAfter w:val="1"/>
          <w:wAfter w:w="23" w:type="dxa"/>
          <w:trHeight w:val="360"/>
        </w:trPr>
        <w:tc>
          <w:tcPr>
            <w:tcW w:w="558" w:type="dxa"/>
            <w:tcBorders>
              <w:top w:val="single" w:sz="4" w:space="0" w:color="auto"/>
              <w:left w:val="single" w:sz="4" w:space="0" w:color="auto"/>
              <w:bottom w:val="single" w:sz="4" w:space="0" w:color="auto"/>
              <w:right w:val="single" w:sz="4" w:space="0" w:color="auto"/>
            </w:tcBorders>
            <w:noWrap/>
            <w:vAlign w:val="center"/>
          </w:tcPr>
          <w:p w14:paraId="68DACB6F" w14:textId="4079F29A" w:rsidR="0067733F" w:rsidRPr="00386F72" w:rsidRDefault="0067733F" w:rsidP="0067733F">
            <w:pPr>
              <w:widowControl/>
              <w:spacing w:after="0" w:line="240" w:lineRule="auto"/>
              <w:jc w:val="center"/>
              <w:rPr>
                <w:rFonts w:asciiTheme="majorHAnsi" w:eastAsia="Times New Roman" w:hAnsiTheme="majorHAnsi" w:cstheme="majorHAnsi"/>
                <w:color w:val="000000"/>
                <w:sz w:val="20"/>
                <w:szCs w:val="20"/>
              </w:rPr>
            </w:pPr>
            <w:r>
              <w:rPr>
                <w:rFonts w:eastAsia="Times New Roman"/>
                <w:color w:val="000000"/>
                <w:sz w:val="20"/>
                <w:szCs w:val="20"/>
              </w:rPr>
              <w:lastRenderedPageBreak/>
              <w:t>05</w:t>
            </w:r>
          </w:p>
        </w:tc>
        <w:tc>
          <w:tcPr>
            <w:tcW w:w="4119" w:type="dxa"/>
            <w:tcBorders>
              <w:top w:val="single" w:sz="4" w:space="0" w:color="auto"/>
              <w:left w:val="nil"/>
              <w:bottom w:val="single" w:sz="4" w:space="0" w:color="000000"/>
              <w:right w:val="single" w:sz="4" w:space="0" w:color="auto"/>
            </w:tcBorders>
            <w:vAlign w:val="center"/>
          </w:tcPr>
          <w:p w14:paraId="2CBB6174" w14:textId="77777777" w:rsidR="0067733F" w:rsidRPr="008230DB" w:rsidRDefault="0067733F" w:rsidP="0067733F">
            <w:pPr>
              <w:widowControl/>
              <w:spacing w:after="0" w:line="240" w:lineRule="auto"/>
              <w:jc w:val="both"/>
              <w:rPr>
                <w:rFonts w:ascii="Arial" w:eastAsia="Times New Roman" w:hAnsi="Arial" w:cs="Arial"/>
                <w:b/>
                <w:bCs/>
                <w:color w:val="000000"/>
                <w:sz w:val="20"/>
                <w:szCs w:val="20"/>
              </w:rPr>
            </w:pPr>
            <w:r>
              <w:rPr>
                <w:b/>
                <w:bCs/>
                <w:sz w:val="21"/>
                <w:szCs w:val="21"/>
              </w:rPr>
              <w:t xml:space="preserve">Estante expositora, </w:t>
            </w:r>
            <w:r>
              <w:rPr>
                <w:sz w:val="21"/>
                <w:szCs w:val="21"/>
              </w:rPr>
              <w:t>estrutura tubular em aço com pintura eletrostática, medindo: 1,80m x1,80m x 0,30m, 5 prateleiras em MDF de 15mm, com reforço em aço nas laterais. Medida das prateleiras: 1,80m x 0,30m com intervalos de 0,40m entre as prateleiras.</w:t>
            </w:r>
          </w:p>
        </w:tc>
        <w:tc>
          <w:tcPr>
            <w:tcW w:w="929" w:type="dxa"/>
            <w:tcBorders>
              <w:top w:val="single" w:sz="4" w:space="0" w:color="auto"/>
              <w:left w:val="single" w:sz="4" w:space="0" w:color="auto"/>
              <w:bottom w:val="single" w:sz="4" w:space="0" w:color="auto"/>
              <w:right w:val="single" w:sz="4" w:space="0" w:color="auto"/>
            </w:tcBorders>
            <w:vAlign w:val="center"/>
          </w:tcPr>
          <w:p w14:paraId="2B9669D9" w14:textId="1B7E9F26" w:rsidR="0067733F" w:rsidRPr="00625A23" w:rsidRDefault="0067733F" w:rsidP="0067733F">
            <w:pPr>
              <w:widowControl/>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16551</w:t>
            </w:r>
          </w:p>
        </w:tc>
        <w:tc>
          <w:tcPr>
            <w:tcW w:w="961" w:type="dxa"/>
            <w:tcBorders>
              <w:top w:val="single" w:sz="4" w:space="0" w:color="auto"/>
              <w:left w:val="single" w:sz="4" w:space="0" w:color="auto"/>
              <w:bottom w:val="single" w:sz="4" w:space="0" w:color="000000"/>
              <w:right w:val="single" w:sz="4" w:space="0" w:color="000000"/>
            </w:tcBorders>
            <w:vAlign w:val="center"/>
          </w:tcPr>
          <w:p w14:paraId="446760FB" w14:textId="77777777" w:rsidR="0067733F" w:rsidRPr="00625A23" w:rsidRDefault="0067733F" w:rsidP="0067733F">
            <w:pPr>
              <w:widowControl/>
              <w:spacing w:after="0" w:line="240" w:lineRule="auto"/>
              <w:jc w:val="center"/>
              <w:rPr>
                <w:rFonts w:ascii="Arial" w:eastAsia="Times New Roman" w:hAnsi="Arial" w:cs="Arial"/>
                <w:color w:val="000000"/>
                <w:sz w:val="18"/>
                <w:szCs w:val="18"/>
              </w:rPr>
            </w:pPr>
            <w:r>
              <w:rPr>
                <w:sz w:val="21"/>
                <w:szCs w:val="21"/>
              </w:rPr>
              <w:t>UND</w:t>
            </w:r>
          </w:p>
        </w:tc>
        <w:tc>
          <w:tcPr>
            <w:tcW w:w="804" w:type="dxa"/>
            <w:tcBorders>
              <w:top w:val="single" w:sz="4" w:space="0" w:color="auto"/>
              <w:bottom w:val="single" w:sz="4" w:space="0" w:color="auto"/>
            </w:tcBorders>
            <w:vAlign w:val="center"/>
          </w:tcPr>
          <w:p w14:paraId="1F4B678C" w14:textId="77777777" w:rsidR="0067733F" w:rsidRPr="00625A23" w:rsidRDefault="0067733F" w:rsidP="0067733F">
            <w:pPr>
              <w:widowControl/>
              <w:spacing w:after="0" w:line="240" w:lineRule="auto"/>
              <w:jc w:val="center"/>
              <w:rPr>
                <w:rFonts w:ascii="Arial" w:eastAsia="Times New Roman" w:hAnsi="Arial" w:cs="Arial"/>
                <w:color w:val="auto"/>
                <w:sz w:val="18"/>
                <w:szCs w:val="18"/>
              </w:rPr>
            </w:pPr>
            <w:r>
              <w:rPr>
                <w:rFonts w:eastAsia="Times New Roman"/>
                <w:color w:val="auto"/>
                <w:sz w:val="21"/>
                <w:szCs w:val="21"/>
              </w:rPr>
              <w:t>09</w:t>
            </w:r>
          </w:p>
        </w:tc>
        <w:tc>
          <w:tcPr>
            <w:tcW w:w="1560" w:type="dxa"/>
            <w:tcBorders>
              <w:top w:val="single" w:sz="4" w:space="0" w:color="auto"/>
              <w:left w:val="single" w:sz="4" w:space="0" w:color="auto"/>
              <w:bottom w:val="single" w:sz="4" w:space="0" w:color="auto"/>
              <w:right w:val="single" w:sz="4" w:space="0" w:color="auto"/>
            </w:tcBorders>
            <w:vAlign w:val="center"/>
          </w:tcPr>
          <w:p w14:paraId="2AD02015" w14:textId="24179E4E" w:rsidR="0067733F" w:rsidRPr="00625A23" w:rsidRDefault="0067733F" w:rsidP="0067733F">
            <w:pPr>
              <w:widowControl/>
              <w:spacing w:after="0" w:line="240" w:lineRule="auto"/>
              <w:jc w:val="center"/>
              <w:rPr>
                <w:rFonts w:ascii="Arial" w:eastAsia="Times New Roman" w:hAnsi="Arial" w:cs="Arial"/>
                <w:color w:val="auto"/>
                <w:sz w:val="18"/>
                <w:szCs w:val="18"/>
              </w:rPr>
            </w:pPr>
            <w:r>
              <w:rPr>
                <w:color w:val="000000"/>
              </w:rPr>
              <w:t xml:space="preserve"> R$ 3.148,54 </w:t>
            </w:r>
          </w:p>
        </w:tc>
        <w:tc>
          <w:tcPr>
            <w:tcW w:w="1701" w:type="dxa"/>
            <w:tcBorders>
              <w:top w:val="single" w:sz="4" w:space="0" w:color="auto"/>
              <w:left w:val="single" w:sz="4" w:space="0" w:color="auto"/>
              <w:bottom w:val="single" w:sz="4" w:space="0" w:color="auto"/>
              <w:right w:val="single" w:sz="4" w:space="0" w:color="auto"/>
            </w:tcBorders>
            <w:vAlign w:val="center"/>
          </w:tcPr>
          <w:p w14:paraId="0D6B7E47" w14:textId="3833EF4C" w:rsidR="0067733F" w:rsidRPr="00386F72" w:rsidRDefault="0067733F" w:rsidP="0067733F">
            <w:pPr>
              <w:spacing w:after="0"/>
              <w:jc w:val="center"/>
              <w:rPr>
                <w:rFonts w:ascii="Arial" w:hAnsi="Arial" w:cs="Arial"/>
                <w:color w:val="auto"/>
                <w:sz w:val="20"/>
                <w:szCs w:val="20"/>
              </w:rPr>
            </w:pPr>
            <w:r>
              <w:rPr>
                <w:color w:val="000000"/>
              </w:rPr>
              <w:t>R$    28.336,86</w:t>
            </w:r>
          </w:p>
        </w:tc>
        <w:tc>
          <w:tcPr>
            <w:tcW w:w="3261" w:type="dxa"/>
            <w:tcBorders>
              <w:top w:val="single" w:sz="4" w:space="0" w:color="auto"/>
              <w:bottom w:val="single" w:sz="4" w:space="0" w:color="auto"/>
              <w:right w:val="single" w:sz="4" w:space="0" w:color="auto"/>
            </w:tcBorders>
            <w:vAlign w:val="center"/>
          </w:tcPr>
          <w:p w14:paraId="6FD8298E" w14:textId="77777777" w:rsidR="0067733F" w:rsidRPr="00386F72" w:rsidRDefault="0067733F" w:rsidP="0067733F">
            <w:pPr>
              <w:spacing w:after="0"/>
              <w:rPr>
                <w:rFonts w:ascii="Arial" w:hAnsi="Arial" w:cs="Arial"/>
                <w:color w:val="auto"/>
                <w:sz w:val="20"/>
                <w:szCs w:val="20"/>
              </w:rPr>
            </w:pPr>
            <w:r w:rsidRPr="00B960A5">
              <w:rPr>
                <w:rFonts w:ascii="Arial" w:hAnsi="Arial" w:cs="Arial"/>
                <w:noProof/>
                <w:color w:val="auto"/>
                <w:sz w:val="20"/>
                <w:szCs w:val="20"/>
              </w:rPr>
              <w:drawing>
                <wp:anchor distT="0" distB="0" distL="114300" distR="114300" simplePos="0" relativeHeight="251705344" behindDoc="1" locked="0" layoutInCell="1" allowOverlap="1" wp14:anchorId="08B64F46" wp14:editId="550BD6F1">
                  <wp:simplePos x="0" y="0"/>
                  <wp:positionH relativeFrom="column">
                    <wp:posOffset>439420</wp:posOffset>
                  </wp:positionH>
                  <wp:positionV relativeFrom="page">
                    <wp:posOffset>0</wp:posOffset>
                  </wp:positionV>
                  <wp:extent cx="1212850" cy="1345565"/>
                  <wp:effectExtent l="0" t="0" r="6350" b="6985"/>
                  <wp:wrapSquare wrapText="bothSides"/>
                  <wp:docPr id="100734675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346753"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12850" cy="1345565"/>
                          </a:xfrm>
                          <a:prstGeom prst="rect">
                            <a:avLst/>
                          </a:prstGeom>
                        </pic:spPr>
                      </pic:pic>
                    </a:graphicData>
                  </a:graphic>
                  <wp14:sizeRelH relativeFrom="margin">
                    <wp14:pctWidth>0</wp14:pctWidth>
                  </wp14:sizeRelH>
                  <wp14:sizeRelV relativeFrom="margin">
                    <wp14:pctHeight>0</wp14:pctHeight>
                  </wp14:sizeRelV>
                </wp:anchor>
              </w:drawing>
            </w:r>
          </w:p>
        </w:tc>
      </w:tr>
      <w:tr w:rsidR="0067733F" w:rsidRPr="00625A23" w14:paraId="60FF50E2" w14:textId="1EAF0563" w:rsidTr="00906FA8">
        <w:trPr>
          <w:gridAfter w:val="1"/>
          <w:wAfter w:w="23" w:type="dxa"/>
          <w:trHeight w:val="360"/>
        </w:trPr>
        <w:tc>
          <w:tcPr>
            <w:tcW w:w="558" w:type="dxa"/>
            <w:tcBorders>
              <w:top w:val="nil"/>
              <w:left w:val="single" w:sz="4" w:space="0" w:color="auto"/>
              <w:bottom w:val="single" w:sz="4" w:space="0" w:color="auto"/>
              <w:right w:val="single" w:sz="4" w:space="0" w:color="auto"/>
            </w:tcBorders>
            <w:noWrap/>
            <w:vAlign w:val="center"/>
          </w:tcPr>
          <w:p w14:paraId="225225E2" w14:textId="00595C82" w:rsidR="0067733F" w:rsidRPr="00386F72" w:rsidRDefault="0067733F" w:rsidP="0067733F">
            <w:pPr>
              <w:widowControl/>
              <w:spacing w:after="0" w:line="240" w:lineRule="auto"/>
              <w:jc w:val="center"/>
              <w:rPr>
                <w:rFonts w:asciiTheme="majorHAnsi" w:eastAsia="Times New Roman" w:hAnsiTheme="majorHAnsi" w:cstheme="majorHAnsi"/>
                <w:color w:val="000000"/>
                <w:sz w:val="20"/>
                <w:szCs w:val="20"/>
              </w:rPr>
            </w:pPr>
            <w:r>
              <w:rPr>
                <w:rFonts w:eastAsia="Times New Roman"/>
                <w:color w:val="000000"/>
                <w:sz w:val="20"/>
                <w:szCs w:val="20"/>
              </w:rPr>
              <w:t>06</w:t>
            </w:r>
          </w:p>
        </w:tc>
        <w:tc>
          <w:tcPr>
            <w:tcW w:w="4119" w:type="dxa"/>
            <w:tcBorders>
              <w:top w:val="nil"/>
              <w:left w:val="nil"/>
              <w:bottom w:val="single" w:sz="4" w:space="0" w:color="000000"/>
              <w:right w:val="single" w:sz="4" w:space="0" w:color="auto"/>
            </w:tcBorders>
            <w:vAlign w:val="center"/>
          </w:tcPr>
          <w:p w14:paraId="4484068C" w14:textId="4E4D34CA" w:rsidR="0067733F" w:rsidRPr="008230DB" w:rsidRDefault="0067733F" w:rsidP="0067733F">
            <w:pPr>
              <w:widowControl/>
              <w:spacing w:after="0" w:line="240" w:lineRule="auto"/>
              <w:jc w:val="both"/>
              <w:rPr>
                <w:rFonts w:asciiTheme="majorHAnsi" w:hAnsiTheme="majorHAnsi" w:cstheme="majorHAnsi"/>
                <w:b/>
                <w:bCs/>
                <w:sz w:val="21"/>
                <w:szCs w:val="21"/>
              </w:rPr>
            </w:pPr>
            <w:r w:rsidRPr="004D7A97">
              <w:rPr>
                <w:b/>
                <w:bCs/>
                <w:color w:val="000000"/>
                <w:sz w:val="21"/>
                <w:szCs w:val="21"/>
              </w:rPr>
              <w:t>Mesa</w:t>
            </w:r>
            <w:r>
              <w:rPr>
                <w:b/>
                <w:bCs/>
                <w:color w:val="000000"/>
                <w:sz w:val="21"/>
                <w:szCs w:val="21"/>
              </w:rPr>
              <w:t>s</w:t>
            </w:r>
            <w:r w:rsidRPr="004D7A97">
              <w:rPr>
                <w:b/>
                <w:bCs/>
                <w:color w:val="000000"/>
                <w:sz w:val="21"/>
                <w:szCs w:val="21"/>
              </w:rPr>
              <w:t xml:space="preserve"> em MDF</w:t>
            </w:r>
            <w:r>
              <w:rPr>
                <w:b/>
                <w:bCs/>
                <w:color w:val="000000"/>
                <w:sz w:val="21"/>
                <w:szCs w:val="21"/>
              </w:rPr>
              <w:t xml:space="preserve"> 25mm</w:t>
            </w:r>
            <w:r>
              <w:rPr>
                <w:color w:val="000000"/>
                <w:sz w:val="21"/>
                <w:szCs w:val="21"/>
              </w:rPr>
              <w:t>. Medidas: 1,20m x 0,60m x 0,75m. A cor será definida no momento da solicitação, podendo ser branco ou cinza claro.</w:t>
            </w:r>
          </w:p>
        </w:tc>
        <w:tc>
          <w:tcPr>
            <w:tcW w:w="929" w:type="dxa"/>
            <w:tcBorders>
              <w:top w:val="single" w:sz="4" w:space="0" w:color="auto"/>
              <w:left w:val="single" w:sz="4" w:space="0" w:color="auto"/>
              <w:bottom w:val="single" w:sz="4" w:space="0" w:color="auto"/>
              <w:right w:val="single" w:sz="4" w:space="0" w:color="auto"/>
            </w:tcBorders>
            <w:vAlign w:val="center"/>
          </w:tcPr>
          <w:p w14:paraId="17FC1296" w14:textId="43620855" w:rsidR="0067733F" w:rsidRPr="00625A23" w:rsidRDefault="0067733F" w:rsidP="0067733F">
            <w:pPr>
              <w:widowControl/>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16551</w:t>
            </w:r>
          </w:p>
        </w:tc>
        <w:tc>
          <w:tcPr>
            <w:tcW w:w="961" w:type="dxa"/>
            <w:tcBorders>
              <w:top w:val="nil"/>
              <w:left w:val="single" w:sz="4" w:space="0" w:color="auto"/>
              <w:bottom w:val="single" w:sz="4" w:space="0" w:color="000000"/>
              <w:right w:val="single" w:sz="4" w:space="0" w:color="000000"/>
            </w:tcBorders>
            <w:vAlign w:val="center"/>
          </w:tcPr>
          <w:p w14:paraId="3C61C348" w14:textId="236649BF" w:rsidR="0067733F" w:rsidRPr="00625A23" w:rsidRDefault="0067733F" w:rsidP="0067733F">
            <w:pPr>
              <w:widowControl/>
              <w:spacing w:after="0" w:line="240" w:lineRule="auto"/>
              <w:jc w:val="center"/>
              <w:rPr>
                <w:rFonts w:ascii="Arial" w:eastAsia="Times New Roman" w:hAnsi="Arial" w:cs="Arial"/>
                <w:color w:val="000000"/>
                <w:sz w:val="18"/>
                <w:szCs w:val="18"/>
              </w:rPr>
            </w:pPr>
            <w:r w:rsidRPr="005863FA">
              <w:rPr>
                <w:sz w:val="21"/>
                <w:szCs w:val="21"/>
              </w:rPr>
              <w:t>UND</w:t>
            </w:r>
          </w:p>
        </w:tc>
        <w:tc>
          <w:tcPr>
            <w:tcW w:w="804" w:type="dxa"/>
            <w:tcBorders>
              <w:top w:val="single" w:sz="4" w:space="0" w:color="auto"/>
              <w:bottom w:val="single" w:sz="4" w:space="0" w:color="auto"/>
            </w:tcBorders>
            <w:vAlign w:val="center"/>
          </w:tcPr>
          <w:p w14:paraId="2F3E2028" w14:textId="65E630C7" w:rsidR="0067733F" w:rsidRPr="00625A23" w:rsidRDefault="0067733F" w:rsidP="0067733F">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22</w:t>
            </w:r>
          </w:p>
        </w:tc>
        <w:tc>
          <w:tcPr>
            <w:tcW w:w="1560" w:type="dxa"/>
            <w:tcBorders>
              <w:top w:val="single" w:sz="4" w:space="0" w:color="auto"/>
              <w:left w:val="single" w:sz="4" w:space="0" w:color="auto"/>
              <w:bottom w:val="single" w:sz="4" w:space="0" w:color="auto"/>
              <w:right w:val="single" w:sz="4" w:space="0" w:color="auto"/>
            </w:tcBorders>
            <w:vAlign w:val="center"/>
          </w:tcPr>
          <w:p w14:paraId="08F08C16" w14:textId="3F90CA46" w:rsidR="0067733F" w:rsidRPr="00625A23" w:rsidRDefault="0067733F" w:rsidP="0067733F">
            <w:pPr>
              <w:widowControl/>
              <w:spacing w:after="0" w:line="240" w:lineRule="auto"/>
              <w:jc w:val="center"/>
              <w:rPr>
                <w:rFonts w:ascii="Arial" w:eastAsia="Times New Roman" w:hAnsi="Arial" w:cs="Arial"/>
                <w:color w:val="auto"/>
                <w:sz w:val="18"/>
                <w:szCs w:val="18"/>
              </w:rPr>
            </w:pPr>
            <w:r>
              <w:rPr>
                <w:color w:val="000000"/>
              </w:rPr>
              <w:t xml:space="preserve"> R$ 1.498,</w:t>
            </w:r>
            <w:r w:rsidR="00A06BFD">
              <w:rPr>
                <w:color w:val="000000"/>
              </w:rPr>
              <w:t>60</w:t>
            </w:r>
            <w:r>
              <w:rPr>
                <w:color w:val="000000"/>
              </w:rPr>
              <w:t xml:space="preserve"> </w:t>
            </w:r>
          </w:p>
        </w:tc>
        <w:tc>
          <w:tcPr>
            <w:tcW w:w="1701" w:type="dxa"/>
            <w:tcBorders>
              <w:top w:val="single" w:sz="4" w:space="0" w:color="auto"/>
              <w:left w:val="single" w:sz="4" w:space="0" w:color="auto"/>
              <w:bottom w:val="single" w:sz="4" w:space="0" w:color="auto"/>
              <w:right w:val="single" w:sz="4" w:space="0" w:color="auto"/>
            </w:tcBorders>
            <w:vAlign w:val="center"/>
          </w:tcPr>
          <w:p w14:paraId="0F3AE211" w14:textId="53DAECF8" w:rsidR="0067733F" w:rsidRPr="00386F72" w:rsidRDefault="0067733F" w:rsidP="0067733F">
            <w:pPr>
              <w:widowControl/>
              <w:spacing w:after="0" w:line="240" w:lineRule="auto"/>
              <w:jc w:val="center"/>
              <w:rPr>
                <w:rFonts w:ascii="Arial" w:hAnsi="Arial" w:cs="Arial"/>
                <w:color w:val="auto"/>
                <w:sz w:val="20"/>
                <w:szCs w:val="20"/>
              </w:rPr>
            </w:pPr>
            <w:r>
              <w:rPr>
                <w:color w:val="000000"/>
              </w:rPr>
              <w:t>R$    32.969,13</w:t>
            </w:r>
          </w:p>
        </w:tc>
        <w:tc>
          <w:tcPr>
            <w:tcW w:w="3261" w:type="dxa"/>
            <w:tcBorders>
              <w:top w:val="single" w:sz="4" w:space="0" w:color="auto"/>
              <w:bottom w:val="single" w:sz="4" w:space="0" w:color="auto"/>
              <w:right w:val="single" w:sz="4" w:space="0" w:color="auto"/>
            </w:tcBorders>
            <w:vAlign w:val="center"/>
          </w:tcPr>
          <w:p w14:paraId="3B6E59D7" w14:textId="43F6FE43" w:rsidR="0067733F" w:rsidRPr="00386F72" w:rsidRDefault="0067733F" w:rsidP="0067733F">
            <w:pPr>
              <w:widowControl/>
              <w:spacing w:after="0" w:line="240" w:lineRule="auto"/>
              <w:jc w:val="center"/>
              <w:rPr>
                <w:rFonts w:ascii="Arial" w:hAnsi="Arial" w:cs="Arial"/>
                <w:color w:val="auto"/>
                <w:sz w:val="20"/>
                <w:szCs w:val="20"/>
              </w:rPr>
            </w:pPr>
            <w:r w:rsidRPr="00AB340E">
              <w:rPr>
                <w:rFonts w:ascii="Arial" w:hAnsi="Arial" w:cs="Arial"/>
                <w:noProof/>
                <w:color w:val="auto"/>
                <w:sz w:val="20"/>
                <w:szCs w:val="20"/>
              </w:rPr>
              <w:drawing>
                <wp:anchor distT="0" distB="0" distL="114300" distR="114300" simplePos="0" relativeHeight="251702272" behindDoc="0" locked="0" layoutInCell="1" allowOverlap="1" wp14:anchorId="0091E793" wp14:editId="42015438">
                  <wp:simplePos x="0" y="0"/>
                  <wp:positionH relativeFrom="column">
                    <wp:posOffset>-1548130</wp:posOffset>
                  </wp:positionH>
                  <wp:positionV relativeFrom="paragraph">
                    <wp:posOffset>-1270</wp:posOffset>
                  </wp:positionV>
                  <wp:extent cx="1428750" cy="1328420"/>
                  <wp:effectExtent l="0" t="0" r="0" b="5080"/>
                  <wp:wrapSquare wrapText="bothSides"/>
                  <wp:docPr id="137771690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716901" name=""/>
                          <pic:cNvPicPr/>
                        </pic:nvPicPr>
                        <pic:blipFill>
                          <a:blip r:embed="rId14">
                            <a:extLst>
                              <a:ext uri="{28A0092B-C50C-407E-A947-70E740481C1C}">
                                <a14:useLocalDpi xmlns:a14="http://schemas.microsoft.com/office/drawing/2010/main" val="0"/>
                              </a:ext>
                            </a:extLst>
                          </a:blip>
                          <a:stretch>
                            <a:fillRect/>
                          </a:stretch>
                        </pic:blipFill>
                        <pic:spPr>
                          <a:xfrm>
                            <a:off x="0" y="0"/>
                            <a:ext cx="1428750" cy="1328420"/>
                          </a:xfrm>
                          <a:prstGeom prst="rect">
                            <a:avLst/>
                          </a:prstGeom>
                        </pic:spPr>
                      </pic:pic>
                    </a:graphicData>
                  </a:graphic>
                  <wp14:sizeRelH relativeFrom="margin">
                    <wp14:pctWidth>0</wp14:pctWidth>
                  </wp14:sizeRelH>
                  <wp14:sizeRelV relativeFrom="margin">
                    <wp14:pctHeight>0</wp14:pctHeight>
                  </wp14:sizeRelV>
                </wp:anchor>
              </w:drawing>
            </w:r>
          </w:p>
        </w:tc>
      </w:tr>
      <w:tr w:rsidR="0067733F" w:rsidRPr="00625A23" w14:paraId="18A9E782" w14:textId="137973C3" w:rsidTr="00906FA8">
        <w:trPr>
          <w:gridAfter w:val="1"/>
          <w:wAfter w:w="23" w:type="dxa"/>
          <w:trHeight w:val="360"/>
        </w:trPr>
        <w:tc>
          <w:tcPr>
            <w:tcW w:w="558" w:type="dxa"/>
            <w:tcBorders>
              <w:top w:val="nil"/>
              <w:left w:val="single" w:sz="4" w:space="0" w:color="auto"/>
              <w:bottom w:val="single" w:sz="4" w:space="0" w:color="auto"/>
              <w:right w:val="single" w:sz="4" w:space="0" w:color="auto"/>
            </w:tcBorders>
            <w:noWrap/>
            <w:vAlign w:val="center"/>
          </w:tcPr>
          <w:p w14:paraId="55196CB7" w14:textId="1F7CC02C" w:rsidR="0067733F" w:rsidRPr="00625A23" w:rsidRDefault="0067733F" w:rsidP="0067733F">
            <w:pPr>
              <w:widowControl/>
              <w:spacing w:after="0" w:line="240" w:lineRule="auto"/>
              <w:jc w:val="center"/>
              <w:rPr>
                <w:rFonts w:ascii="Arial" w:eastAsia="Times New Roman" w:hAnsi="Arial" w:cs="Arial"/>
                <w:color w:val="000000"/>
                <w:sz w:val="14"/>
                <w:szCs w:val="14"/>
              </w:rPr>
            </w:pPr>
            <w:r>
              <w:rPr>
                <w:rFonts w:eastAsia="Times New Roman"/>
                <w:color w:val="000000"/>
                <w:sz w:val="20"/>
                <w:szCs w:val="20"/>
              </w:rPr>
              <w:t>07</w:t>
            </w:r>
          </w:p>
        </w:tc>
        <w:tc>
          <w:tcPr>
            <w:tcW w:w="4119" w:type="dxa"/>
            <w:tcBorders>
              <w:top w:val="nil"/>
              <w:left w:val="nil"/>
              <w:bottom w:val="single" w:sz="4" w:space="0" w:color="000000"/>
              <w:right w:val="single" w:sz="4" w:space="0" w:color="auto"/>
            </w:tcBorders>
            <w:vAlign w:val="center"/>
          </w:tcPr>
          <w:p w14:paraId="4B6C84DE" w14:textId="12A63AC6" w:rsidR="0067733F" w:rsidRPr="00C33AB6" w:rsidRDefault="0067733F" w:rsidP="0067733F">
            <w:pPr>
              <w:widowControl/>
              <w:spacing w:after="0" w:line="240" w:lineRule="auto"/>
              <w:jc w:val="both"/>
              <w:rPr>
                <w:rFonts w:asciiTheme="majorHAnsi" w:hAnsiTheme="majorHAnsi" w:cstheme="majorHAnsi"/>
                <w:b/>
                <w:bCs/>
                <w:sz w:val="21"/>
                <w:szCs w:val="21"/>
              </w:rPr>
            </w:pPr>
            <w:r w:rsidRPr="004D7A97">
              <w:rPr>
                <w:b/>
                <w:bCs/>
                <w:color w:val="000000"/>
                <w:sz w:val="21"/>
                <w:szCs w:val="21"/>
              </w:rPr>
              <w:t>Mesa</w:t>
            </w:r>
            <w:r>
              <w:rPr>
                <w:b/>
                <w:bCs/>
                <w:color w:val="000000"/>
                <w:sz w:val="21"/>
                <w:szCs w:val="21"/>
              </w:rPr>
              <w:t>s</w:t>
            </w:r>
            <w:r w:rsidRPr="004D7A97">
              <w:rPr>
                <w:b/>
                <w:bCs/>
                <w:color w:val="000000"/>
                <w:sz w:val="21"/>
                <w:szCs w:val="21"/>
              </w:rPr>
              <w:t xml:space="preserve"> em MDF</w:t>
            </w:r>
            <w:r>
              <w:rPr>
                <w:b/>
                <w:bCs/>
                <w:color w:val="000000"/>
                <w:sz w:val="21"/>
                <w:szCs w:val="21"/>
              </w:rPr>
              <w:t xml:space="preserve"> 25mm</w:t>
            </w:r>
            <w:r>
              <w:rPr>
                <w:color w:val="000000"/>
                <w:sz w:val="21"/>
                <w:szCs w:val="21"/>
              </w:rPr>
              <w:t>. Medidas: 1,00m x 0,60m x 0,75m</w:t>
            </w:r>
            <w:r w:rsidR="00310951">
              <w:rPr>
                <w:color w:val="000000"/>
                <w:sz w:val="21"/>
                <w:szCs w:val="21"/>
              </w:rPr>
              <w:t xml:space="preserve">, </w:t>
            </w:r>
            <w:proofErr w:type="gramStart"/>
            <w:r w:rsidR="00310951" w:rsidRPr="00310951">
              <w:rPr>
                <w:color w:val="000000"/>
                <w:sz w:val="21"/>
                <w:szCs w:val="21"/>
              </w:rPr>
              <w:t>Com</w:t>
            </w:r>
            <w:proofErr w:type="gramEnd"/>
            <w:r w:rsidR="00310951" w:rsidRPr="00310951">
              <w:rPr>
                <w:color w:val="000000"/>
                <w:sz w:val="21"/>
                <w:szCs w:val="21"/>
              </w:rPr>
              <w:t xml:space="preserve"> divisória entre as mesas medindo 1,00m x 0,80m</w:t>
            </w:r>
            <w:r w:rsidR="00310951">
              <w:rPr>
                <w:color w:val="000000"/>
                <w:sz w:val="21"/>
                <w:szCs w:val="21"/>
              </w:rPr>
              <w:t>.</w:t>
            </w:r>
            <w:r>
              <w:rPr>
                <w:color w:val="000000"/>
                <w:sz w:val="21"/>
                <w:szCs w:val="21"/>
              </w:rPr>
              <w:t xml:space="preserve"> A cor será definida no momento da solicitação, podendo ser branco ou cinza claro.</w:t>
            </w:r>
          </w:p>
        </w:tc>
        <w:tc>
          <w:tcPr>
            <w:tcW w:w="929" w:type="dxa"/>
            <w:tcBorders>
              <w:top w:val="single" w:sz="4" w:space="0" w:color="auto"/>
              <w:left w:val="single" w:sz="4" w:space="0" w:color="auto"/>
              <w:bottom w:val="single" w:sz="4" w:space="0" w:color="auto"/>
              <w:right w:val="single" w:sz="4" w:space="0" w:color="auto"/>
            </w:tcBorders>
            <w:vAlign w:val="center"/>
          </w:tcPr>
          <w:p w14:paraId="1D321111" w14:textId="3D6034DD" w:rsidR="0067733F" w:rsidRPr="00625A23" w:rsidRDefault="0067733F" w:rsidP="0067733F">
            <w:pPr>
              <w:widowControl/>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16551</w:t>
            </w:r>
          </w:p>
        </w:tc>
        <w:tc>
          <w:tcPr>
            <w:tcW w:w="961" w:type="dxa"/>
            <w:tcBorders>
              <w:top w:val="nil"/>
              <w:left w:val="single" w:sz="4" w:space="0" w:color="auto"/>
              <w:bottom w:val="single" w:sz="4" w:space="0" w:color="000000"/>
              <w:right w:val="single" w:sz="4" w:space="0" w:color="000000"/>
            </w:tcBorders>
            <w:vAlign w:val="center"/>
          </w:tcPr>
          <w:p w14:paraId="24C5798B" w14:textId="65EF38A6" w:rsidR="0067733F" w:rsidRPr="00625A23" w:rsidRDefault="0067733F" w:rsidP="0067733F">
            <w:pPr>
              <w:widowControl/>
              <w:spacing w:after="0" w:line="240" w:lineRule="auto"/>
              <w:jc w:val="center"/>
              <w:rPr>
                <w:rFonts w:ascii="Arial" w:eastAsia="Times New Roman" w:hAnsi="Arial" w:cs="Arial"/>
                <w:color w:val="000000"/>
                <w:sz w:val="18"/>
                <w:szCs w:val="18"/>
              </w:rPr>
            </w:pPr>
            <w:r>
              <w:rPr>
                <w:sz w:val="21"/>
                <w:szCs w:val="21"/>
              </w:rPr>
              <w:t>UND</w:t>
            </w:r>
          </w:p>
        </w:tc>
        <w:tc>
          <w:tcPr>
            <w:tcW w:w="804" w:type="dxa"/>
            <w:tcBorders>
              <w:top w:val="single" w:sz="4" w:space="0" w:color="auto"/>
              <w:bottom w:val="single" w:sz="4" w:space="0" w:color="auto"/>
            </w:tcBorders>
            <w:vAlign w:val="center"/>
          </w:tcPr>
          <w:p w14:paraId="10487EC2" w14:textId="14A77A9C" w:rsidR="0067733F" w:rsidRPr="00625A23" w:rsidRDefault="0067733F" w:rsidP="0067733F">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06</w:t>
            </w:r>
          </w:p>
        </w:tc>
        <w:tc>
          <w:tcPr>
            <w:tcW w:w="1560" w:type="dxa"/>
            <w:tcBorders>
              <w:top w:val="single" w:sz="4" w:space="0" w:color="auto"/>
              <w:left w:val="single" w:sz="4" w:space="0" w:color="auto"/>
              <w:bottom w:val="single" w:sz="4" w:space="0" w:color="auto"/>
              <w:right w:val="single" w:sz="4" w:space="0" w:color="auto"/>
            </w:tcBorders>
            <w:vAlign w:val="center"/>
          </w:tcPr>
          <w:p w14:paraId="60F64C30" w14:textId="19B81B3C" w:rsidR="0067733F" w:rsidRPr="00625A23" w:rsidRDefault="0067733F" w:rsidP="0067733F">
            <w:pPr>
              <w:widowControl/>
              <w:spacing w:after="0" w:line="240" w:lineRule="auto"/>
              <w:jc w:val="center"/>
              <w:rPr>
                <w:rFonts w:ascii="Arial" w:eastAsia="Times New Roman" w:hAnsi="Arial" w:cs="Arial"/>
                <w:color w:val="auto"/>
                <w:sz w:val="18"/>
                <w:szCs w:val="18"/>
              </w:rPr>
            </w:pPr>
            <w:r>
              <w:rPr>
                <w:color w:val="000000"/>
              </w:rPr>
              <w:t xml:space="preserve"> R$ 1.110,82 </w:t>
            </w:r>
          </w:p>
        </w:tc>
        <w:tc>
          <w:tcPr>
            <w:tcW w:w="1701" w:type="dxa"/>
            <w:tcBorders>
              <w:top w:val="single" w:sz="4" w:space="0" w:color="auto"/>
              <w:left w:val="single" w:sz="4" w:space="0" w:color="auto"/>
              <w:bottom w:val="single" w:sz="4" w:space="0" w:color="auto"/>
              <w:right w:val="single" w:sz="4" w:space="0" w:color="auto"/>
            </w:tcBorders>
            <w:vAlign w:val="center"/>
          </w:tcPr>
          <w:p w14:paraId="63D5B5BC" w14:textId="733ACD83" w:rsidR="0067733F" w:rsidRPr="00386F72" w:rsidRDefault="0067733F" w:rsidP="0067733F">
            <w:pPr>
              <w:widowControl/>
              <w:spacing w:after="0" w:line="240" w:lineRule="auto"/>
              <w:jc w:val="center"/>
              <w:rPr>
                <w:rFonts w:ascii="Arial" w:hAnsi="Arial" w:cs="Arial"/>
                <w:color w:val="auto"/>
                <w:sz w:val="20"/>
                <w:szCs w:val="20"/>
              </w:rPr>
            </w:pPr>
            <w:r>
              <w:rPr>
                <w:color w:val="000000"/>
              </w:rPr>
              <w:t>R$      6.664,94</w:t>
            </w:r>
          </w:p>
        </w:tc>
        <w:tc>
          <w:tcPr>
            <w:tcW w:w="3261" w:type="dxa"/>
            <w:tcBorders>
              <w:top w:val="single" w:sz="4" w:space="0" w:color="auto"/>
              <w:bottom w:val="single" w:sz="4" w:space="0" w:color="auto"/>
              <w:right w:val="single" w:sz="4" w:space="0" w:color="auto"/>
            </w:tcBorders>
            <w:vAlign w:val="center"/>
          </w:tcPr>
          <w:p w14:paraId="355AAD79" w14:textId="0CAAED05" w:rsidR="0067733F" w:rsidRPr="00386F72" w:rsidRDefault="0067733F" w:rsidP="0067733F">
            <w:pPr>
              <w:widowControl/>
              <w:spacing w:after="0" w:line="240" w:lineRule="auto"/>
              <w:jc w:val="center"/>
              <w:rPr>
                <w:rFonts w:ascii="Arial" w:hAnsi="Arial" w:cs="Arial"/>
                <w:color w:val="auto"/>
                <w:sz w:val="20"/>
                <w:szCs w:val="20"/>
              </w:rPr>
            </w:pPr>
            <w:r w:rsidRPr="00AB340E">
              <w:rPr>
                <w:rFonts w:ascii="Arial" w:hAnsi="Arial" w:cs="Arial"/>
                <w:noProof/>
                <w:color w:val="auto"/>
                <w:sz w:val="20"/>
                <w:szCs w:val="20"/>
              </w:rPr>
              <w:drawing>
                <wp:anchor distT="0" distB="0" distL="114300" distR="114300" simplePos="0" relativeHeight="251703296" behindDoc="0" locked="0" layoutInCell="1" allowOverlap="1" wp14:anchorId="145392E4" wp14:editId="7486251F">
                  <wp:simplePos x="0" y="0"/>
                  <wp:positionH relativeFrom="column">
                    <wp:posOffset>-1178560</wp:posOffset>
                  </wp:positionH>
                  <wp:positionV relativeFrom="paragraph">
                    <wp:posOffset>-16510</wp:posOffset>
                  </wp:positionV>
                  <wp:extent cx="1417320" cy="1322705"/>
                  <wp:effectExtent l="0" t="0" r="0" b="0"/>
                  <wp:wrapSquare wrapText="bothSides"/>
                  <wp:docPr id="168421649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716901" name=""/>
                          <pic:cNvPicPr/>
                        </pic:nvPicPr>
                        <pic:blipFill>
                          <a:blip r:embed="rId14">
                            <a:extLst>
                              <a:ext uri="{28A0092B-C50C-407E-A947-70E740481C1C}">
                                <a14:useLocalDpi xmlns:a14="http://schemas.microsoft.com/office/drawing/2010/main" val="0"/>
                              </a:ext>
                            </a:extLst>
                          </a:blip>
                          <a:stretch>
                            <a:fillRect/>
                          </a:stretch>
                        </pic:blipFill>
                        <pic:spPr>
                          <a:xfrm>
                            <a:off x="0" y="0"/>
                            <a:ext cx="1417320" cy="1322705"/>
                          </a:xfrm>
                          <a:prstGeom prst="rect">
                            <a:avLst/>
                          </a:prstGeom>
                        </pic:spPr>
                      </pic:pic>
                    </a:graphicData>
                  </a:graphic>
                  <wp14:sizeRelH relativeFrom="margin">
                    <wp14:pctWidth>0</wp14:pctWidth>
                  </wp14:sizeRelH>
                  <wp14:sizeRelV relativeFrom="margin">
                    <wp14:pctHeight>0</wp14:pctHeight>
                  </wp14:sizeRelV>
                </wp:anchor>
              </w:drawing>
            </w:r>
          </w:p>
        </w:tc>
      </w:tr>
      <w:tr w:rsidR="0067733F" w:rsidRPr="00625A23" w14:paraId="0EBE23B2" w14:textId="538C9471" w:rsidTr="00906FA8">
        <w:trPr>
          <w:gridAfter w:val="1"/>
          <w:wAfter w:w="23" w:type="dxa"/>
          <w:trHeight w:val="360"/>
        </w:trPr>
        <w:tc>
          <w:tcPr>
            <w:tcW w:w="558" w:type="dxa"/>
            <w:tcBorders>
              <w:top w:val="nil"/>
              <w:left w:val="single" w:sz="4" w:space="0" w:color="auto"/>
              <w:bottom w:val="single" w:sz="4" w:space="0" w:color="auto"/>
              <w:right w:val="single" w:sz="4" w:space="0" w:color="auto"/>
            </w:tcBorders>
            <w:noWrap/>
            <w:vAlign w:val="center"/>
          </w:tcPr>
          <w:p w14:paraId="6C37B365" w14:textId="1B3DA61F" w:rsidR="0067733F" w:rsidRPr="00386F72" w:rsidRDefault="0067733F" w:rsidP="0067733F">
            <w:pPr>
              <w:widowControl/>
              <w:spacing w:after="0" w:line="240" w:lineRule="auto"/>
              <w:jc w:val="center"/>
              <w:rPr>
                <w:rFonts w:asciiTheme="majorHAnsi" w:eastAsia="Times New Roman" w:hAnsiTheme="majorHAnsi" w:cstheme="majorHAnsi"/>
                <w:color w:val="000000"/>
                <w:sz w:val="20"/>
                <w:szCs w:val="20"/>
              </w:rPr>
            </w:pPr>
            <w:r>
              <w:rPr>
                <w:rFonts w:asciiTheme="majorHAnsi" w:eastAsia="Times New Roman" w:hAnsiTheme="majorHAnsi" w:cstheme="majorHAnsi"/>
                <w:color w:val="000000"/>
                <w:sz w:val="20"/>
                <w:szCs w:val="20"/>
              </w:rPr>
              <w:t>08</w:t>
            </w:r>
          </w:p>
        </w:tc>
        <w:tc>
          <w:tcPr>
            <w:tcW w:w="4119" w:type="dxa"/>
            <w:tcBorders>
              <w:top w:val="nil"/>
              <w:left w:val="nil"/>
              <w:bottom w:val="single" w:sz="4" w:space="0" w:color="000000"/>
              <w:right w:val="single" w:sz="4" w:space="0" w:color="auto"/>
            </w:tcBorders>
            <w:vAlign w:val="center"/>
          </w:tcPr>
          <w:p w14:paraId="2FEA1D3C" w14:textId="45A940BE" w:rsidR="0067733F" w:rsidRPr="00832F85" w:rsidRDefault="0067733F" w:rsidP="0067733F">
            <w:pPr>
              <w:widowControl/>
              <w:spacing w:after="0" w:line="240" w:lineRule="auto"/>
              <w:jc w:val="both"/>
              <w:rPr>
                <w:rFonts w:asciiTheme="majorHAnsi" w:hAnsiTheme="majorHAnsi" w:cstheme="majorHAnsi"/>
                <w:bCs/>
                <w:sz w:val="21"/>
                <w:szCs w:val="21"/>
              </w:rPr>
            </w:pPr>
            <w:r>
              <w:rPr>
                <w:b/>
                <w:bCs/>
                <w:sz w:val="21"/>
                <w:szCs w:val="21"/>
              </w:rPr>
              <w:t xml:space="preserve">Armário multiuso antibacteriano </w:t>
            </w:r>
            <w:r w:rsidRPr="000E0CEC">
              <w:rPr>
                <w:b/>
                <w:bCs/>
                <w:sz w:val="21"/>
                <w:szCs w:val="21"/>
              </w:rPr>
              <w:t>em MDF 15mm</w:t>
            </w:r>
            <w:r>
              <w:rPr>
                <w:b/>
                <w:bCs/>
                <w:sz w:val="21"/>
                <w:szCs w:val="21"/>
              </w:rPr>
              <w:t>,</w:t>
            </w:r>
            <w:r w:rsidRPr="00EB0780">
              <w:rPr>
                <w:sz w:val="21"/>
                <w:szCs w:val="21"/>
              </w:rPr>
              <w:t xml:space="preserve"> com 2 portas e 3 prateleiras</w:t>
            </w:r>
            <w:r>
              <w:rPr>
                <w:sz w:val="21"/>
                <w:szCs w:val="21"/>
              </w:rPr>
              <w:t xml:space="preserve">. Medidas: 1,90m x 0,80m x 0,65. As postas devem conter fechadura e puxadores. </w:t>
            </w:r>
            <w:r>
              <w:rPr>
                <w:color w:val="000000"/>
                <w:sz w:val="21"/>
                <w:szCs w:val="21"/>
              </w:rPr>
              <w:t>A cor será definida no momento da solicitação, podendo ser branco ou cinza claro</w:t>
            </w:r>
          </w:p>
        </w:tc>
        <w:tc>
          <w:tcPr>
            <w:tcW w:w="929" w:type="dxa"/>
            <w:tcBorders>
              <w:top w:val="single" w:sz="4" w:space="0" w:color="auto"/>
              <w:left w:val="single" w:sz="4" w:space="0" w:color="auto"/>
              <w:bottom w:val="single" w:sz="4" w:space="0" w:color="auto"/>
              <w:right w:val="single" w:sz="4" w:space="0" w:color="auto"/>
            </w:tcBorders>
            <w:vAlign w:val="center"/>
          </w:tcPr>
          <w:p w14:paraId="437054CC" w14:textId="50DD8528" w:rsidR="0067733F" w:rsidRPr="00625A23" w:rsidRDefault="0067733F" w:rsidP="0067733F">
            <w:pPr>
              <w:widowControl/>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16551</w:t>
            </w:r>
          </w:p>
        </w:tc>
        <w:tc>
          <w:tcPr>
            <w:tcW w:w="961" w:type="dxa"/>
            <w:tcBorders>
              <w:top w:val="nil"/>
              <w:left w:val="single" w:sz="4" w:space="0" w:color="auto"/>
              <w:bottom w:val="single" w:sz="4" w:space="0" w:color="000000"/>
              <w:right w:val="single" w:sz="4" w:space="0" w:color="000000"/>
            </w:tcBorders>
            <w:vAlign w:val="center"/>
          </w:tcPr>
          <w:p w14:paraId="4771F352" w14:textId="4B5EC335" w:rsidR="0067733F" w:rsidRPr="00625A23" w:rsidRDefault="0067733F" w:rsidP="0067733F">
            <w:pPr>
              <w:widowControl/>
              <w:spacing w:after="0" w:line="240" w:lineRule="auto"/>
              <w:jc w:val="center"/>
              <w:rPr>
                <w:rFonts w:ascii="Arial" w:eastAsia="Times New Roman" w:hAnsi="Arial" w:cs="Arial"/>
                <w:color w:val="000000"/>
                <w:sz w:val="18"/>
                <w:szCs w:val="18"/>
              </w:rPr>
            </w:pPr>
            <w:r>
              <w:rPr>
                <w:sz w:val="21"/>
                <w:szCs w:val="21"/>
              </w:rPr>
              <w:t>UND</w:t>
            </w:r>
          </w:p>
        </w:tc>
        <w:tc>
          <w:tcPr>
            <w:tcW w:w="804" w:type="dxa"/>
            <w:tcBorders>
              <w:top w:val="single" w:sz="4" w:space="0" w:color="auto"/>
              <w:bottom w:val="single" w:sz="4" w:space="0" w:color="auto"/>
            </w:tcBorders>
            <w:vAlign w:val="center"/>
          </w:tcPr>
          <w:p w14:paraId="341DF6BF" w14:textId="02DD66AE" w:rsidR="0067733F" w:rsidRPr="00625A23" w:rsidRDefault="0067733F" w:rsidP="0067733F">
            <w:pPr>
              <w:widowControl/>
              <w:spacing w:after="0" w:line="240" w:lineRule="auto"/>
              <w:jc w:val="center"/>
              <w:rPr>
                <w:rFonts w:ascii="Arial" w:eastAsia="Times New Roman" w:hAnsi="Arial" w:cs="Arial"/>
                <w:color w:val="auto"/>
                <w:sz w:val="18"/>
                <w:szCs w:val="18"/>
              </w:rPr>
            </w:pPr>
            <w:r>
              <w:rPr>
                <w:rFonts w:eastAsia="Times New Roman"/>
                <w:color w:val="auto"/>
                <w:sz w:val="21"/>
                <w:szCs w:val="21"/>
              </w:rPr>
              <w:t>16</w:t>
            </w:r>
          </w:p>
        </w:tc>
        <w:tc>
          <w:tcPr>
            <w:tcW w:w="1560" w:type="dxa"/>
            <w:tcBorders>
              <w:top w:val="single" w:sz="4" w:space="0" w:color="auto"/>
              <w:left w:val="single" w:sz="4" w:space="0" w:color="auto"/>
              <w:bottom w:val="single" w:sz="4" w:space="0" w:color="auto"/>
              <w:right w:val="single" w:sz="4" w:space="0" w:color="auto"/>
            </w:tcBorders>
            <w:vAlign w:val="center"/>
          </w:tcPr>
          <w:p w14:paraId="7C8FDC9E" w14:textId="57E1B226" w:rsidR="0067733F" w:rsidRPr="00832F85" w:rsidRDefault="0067733F" w:rsidP="0067733F">
            <w:pPr>
              <w:widowControl/>
              <w:spacing w:after="0" w:line="240" w:lineRule="auto"/>
              <w:jc w:val="center"/>
              <w:rPr>
                <w:rFonts w:ascii="Arial" w:eastAsia="Times New Roman" w:hAnsi="Arial" w:cs="Arial"/>
                <w:color w:val="auto"/>
                <w:sz w:val="18"/>
                <w:szCs w:val="18"/>
              </w:rPr>
            </w:pPr>
            <w:r>
              <w:rPr>
                <w:color w:val="000000"/>
              </w:rPr>
              <w:t xml:space="preserve"> R$ 1.836,52 </w:t>
            </w:r>
          </w:p>
        </w:tc>
        <w:tc>
          <w:tcPr>
            <w:tcW w:w="1701" w:type="dxa"/>
            <w:tcBorders>
              <w:top w:val="single" w:sz="4" w:space="0" w:color="auto"/>
              <w:left w:val="single" w:sz="4" w:space="0" w:color="auto"/>
              <w:bottom w:val="single" w:sz="4" w:space="0" w:color="auto"/>
              <w:right w:val="single" w:sz="4" w:space="0" w:color="auto"/>
            </w:tcBorders>
            <w:vAlign w:val="center"/>
          </w:tcPr>
          <w:p w14:paraId="360F946E" w14:textId="216A46C6" w:rsidR="0067733F" w:rsidRPr="00832F85" w:rsidRDefault="0067733F" w:rsidP="0067733F">
            <w:pPr>
              <w:widowControl/>
              <w:spacing w:after="0" w:line="240" w:lineRule="auto"/>
              <w:jc w:val="center"/>
              <w:rPr>
                <w:rFonts w:ascii="Arial" w:hAnsi="Arial" w:cs="Arial"/>
                <w:color w:val="auto"/>
                <w:sz w:val="20"/>
                <w:szCs w:val="20"/>
              </w:rPr>
            </w:pPr>
            <w:r>
              <w:rPr>
                <w:color w:val="000000"/>
              </w:rPr>
              <w:t>R$    29.384,32</w:t>
            </w:r>
          </w:p>
        </w:tc>
        <w:tc>
          <w:tcPr>
            <w:tcW w:w="3261" w:type="dxa"/>
            <w:tcBorders>
              <w:top w:val="single" w:sz="4" w:space="0" w:color="auto"/>
              <w:bottom w:val="single" w:sz="4" w:space="0" w:color="auto"/>
              <w:right w:val="single" w:sz="4" w:space="0" w:color="auto"/>
            </w:tcBorders>
            <w:vAlign w:val="center"/>
          </w:tcPr>
          <w:p w14:paraId="53278BFD" w14:textId="09B0C6A9" w:rsidR="0067733F" w:rsidRPr="00832F85" w:rsidRDefault="0067733F" w:rsidP="0067733F">
            <w:pPr>
              <w:widowControl/>
              <w:spacing w:after="0" w:line="240" w:lineRule="auto"/>
              <w:jc w:val="center"/>
              <w:rPr>
                <w:rFonts w:ascii="Arial" w:hAnsi="Arial" w:cs="Arial"/>
                <w:color w:val="auto"/>
                <w:sz w:val="20"/>
                <w:szCs w:val="20"/>
              </w:rPr>
            </w:pPr>
            <w:r w:rsidRPr="00D36FFF">
              <w:rPr>
                <w:rFonts w:ascii="Arial" w:hAnsi="Arial" w:cs="Arial"/>
                <w:noProof/>
                <w:color w:val="auto"/>
                <w:sz w:val="20"/>
                <w:szCs w:val="20"/>
              </w:rPr>
              <w:drawing>
                <wp:anchor distT="0" distB="0" distL="114300" distR="114300" simplePos="0" relativeHeight="251704320" behindDoc="0" locked="0" layoutInCell="1" allowOverlap="1" wp14:anchorId="5DC1E8BB" wp14:editId="1406116B">
                  <wp:simplePos x="0" y="0"/>
                  <wp:positionH relativeFrom="column">
                    <wp:posOffset>440690</wp:posOffset>
                  </wp:positionH>
                  <wp:positionV relativeFrom="paragraph">
                    <wp:posOffset>635</wp:posOffset>
                  </wp:positionV>
                  <wp:extent cx="1028700" cy="1336040"/>
                  <wp:effectExtent l="0" t="0" r="0" b="0"/>
                  <wp:wrapSquare wrapText="bothSides"/>
                  <wp:docPr id="81896058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960583"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28700" cy="1336040"/>
                          </a:xfrm>
                          <a:prstGeom prst="rect">
                            <a:avLst/>
                          </a:prstGeom>
                        </pic:spPr>
                      </pic:pic>
                    </a:graphicData>
                  </a:graphic>
                  <wp14:sizeRelH relativeFrom="margin">
                    <wp14:pctWidth>0</wp14:pctWidth>
                  </wp14:sizeRelH>
                  <wp14:sizeRelV relativeFrom="margin">
                    <wp14:pctHeight>0</wp14:pctHeight>
                  </wp14:sizeRelV>
                </wp:anchor>
              </w:drawing>
            </w:r>
          </w:p>
        </w:tc>
      </w:tr>
      <w:tr w:rsidR="0067733F" w:rsidRPr="00625A23" w14:paraId="706C5792" w14:textId="2F325A0E" w:rsidTr="00906FA8">
        <w:trPr>
          <w:gridAfter w:val="1"/>
          <w:wAfter w:w="23" w:type="dxa"/>
          <w:trHeight w:val="360"/>
        </w:trPr>
        <w:tc>
          <w:tcPr>
            <w:tcW w:w="558" w:type="dxa"/>
            <w:tcBorders>
              <w:top w:val="nil"/>
              <w:left w:val="single" w:sz="4" w:space="0" w:color="auto"/>
              <w:bottom w:val="single" w:sz="4" w:space="0" w:color="auto"/>
              <w:right w:val="single" w:sz="4" w:space="0" w:color="auto"/>
            </w:tcBorders>
            <w:noWrap/>
            <w:vAlign w:val="center"/>
          </w:tcPr>
          <w:p w14:paraId="2BDACF4F" w14:textId="5D50E7B9" w:rsidR="0067733F" w:rsidRPr="00386F72" w:rsidRDefault="0067733F" w:rsidP="0067733F">
            <w:pPr>
              <w:widowControl/>
              <w:spacing w:after="0" w:line="240" w:lineRule="auto"/>
              <w:jc w:val="center"/>
              <w:rPr>
                <w:rFonts w:asciiTheme="majorHAnsi" w:eastAsia="Times New Roman" w:hAnsiTheme="majorHAnsi" w:cstheme="majorHAnsi"/>
                <w:color w:val="000000"/>
                <w:sz w:val="20"/>
                <w:szCs w:val="20"/>
              </w:rPr>
            </w:pPr>
            <w:r>
              <w:rPr>
                <w:rFonts w:asciiTheme="majorHAnsi" w:eastAsia="Times New Roman" w:hAnsiTheme="majorHAnsi" w:cstheme="majorHAnsi"/>
                <w:color w:val="000000"/>
                <w:sz w:val="20"/>
                <w:szCs w:val="20"/>
              </w:rPr>
              <w:lastRenderedPageBreak/>
              <w:t>09</w:t>
            </w:r>
          </w:p>
        </w:tc>
        <w:tc>
          <w:tcPr>
            <w:tcW w:w="4119" w:type="dxa"/>
            <w:tcBorders>
              <w:top w:val="nil"/>
              <w:left w:val="nil"/>
              <w:bottom w:val="single" w:sz="4" w:space="0" w:color="000000"/>
              <w:right w:val="single" w:sz="4" w:space="0" w:color="auto"/>
            </w:tcBorders>
          </w:tcPr>
          <w:p w14:paraId="044FE5A4" w14:textId="6B143425" w:rsidR="0067733F" w:rsidRPr="00832F85" w:rsidRDefault="0067733F" w:rsidP="0067733F">
            <w:pPr>
              <w:widowControl/>
              <w:spacing w:after="0" w:line="240" w:lineRule="auto"/>
              <w:jc w:val="both"/>
              <w:rPr>
                <w:rFonts w:asciiTheme="majorHAnsi" w:hAnsiTheme="majorHAnsi" w:cstheme="majorHAnsi"/>
                <w:bCs/>
                <w:sz w:val="21"/>
                <w:szCs w:val="21"/>
              </w:rPr>
            </w:pPr>
            <w:r w:rsidRPr="00070DB5">
              <w:rPr>
                <w:b/>
                <w:bCs/>
                <w:sz w:val="21"/>
                <w:szCs w:val="21"/>
              </w:rPr>
              <w:t>Armário</w:t>
            </w:r>
            <w:r>
              <w:rPr>
                <w:b/>
                <w:bCs/>
                <w:sz w:val="21"/>
                <w:szCs w:val="21"/>
              </w:rPr>
              <w:t xml:space="preserve"> </w:t>
            </w:r>
            <w:r w:rsidRPr="00070DB5">
              <w:rPr>
                <w:b/>
                <w:bCs/>
                <w:sz w:val="21"/>
                <w:szCs w:val="21"/>
              </w:rPr>
              <w:t>multiuso</w:t>
            </w:r>
            <w:r>
              <w:rPr>
                <w:b/>
                <w:bCs/>
                <w:sz w:val="21"/>
                <w:szCs w:val="21"/>
              </w:rPr>
              <w:t xml:space="preserve"> </w:t>
            </w:r>
            <w:r w:rsidRPr="000E0CEC">
              <w:rPr>
                <w:b/>
                <w:bCs/>
                <w:sz w:val="21"/>
                <w:szCs w:val="21"/>
              </w:rPr>
              <w:t>antibacteriano em MDF 15mm</w:t>
            </w:r>
            <w:r>
              <w:rPr>
                <w:b/>
                <w:bCs/>
                <w:sz w:val="21"/>
                <w:szCs w:val="21"/>
              </w:rPr>
              <w:t>,</w:t>
            </w:r>
            <w:r w:rsidRPr="00070DB5">
              <w:rPr>
                <w:sz w:val="21"/>
                <w:szCs w:val="21"/>
              </w:rPr>
              <w:t xml:space="preserve"> com 4</w:t>
            </w:r>
            <w:r w:rsidRPr="001C6C81">
              <w:rPr>
                <w:sz w:val="21"/>
                <w:szCs w:val="21"/>
              </w:rPr>
              <w:t xml:space="preserve"> </w:t>
            </w:r>
            <w:r w:rsidRPr="00070DB5">
              <w:rPr>
                <w:sz w:val="21"/>
                <w:szCs w:val="21"/>
              </w:rPr>
              <w:t>gavetões e 4</w:t>
            </w:r>
            <w:r w:rsidRPr="001C6C81">
              <w:rPr>
                <w:sz w:val="21"/>
                <w:szCs w:val="21"/>
              </w:rPr>
              <w:t xml:space="preserve"> </w:t>
            </w:r>
            <w:r w:rsidRPr="00070DB5">
              <w:rPr>
                <w:sz w:val="21"/>
                <w:szCs w:val="21"/>
              </w:rPr>
              <w:t>portas com</w:t>
            </w:r>
            <w:r w:rsidRPr="001C6C81">
              <w:rPr>
                <w:sz w:val="21"/>
                <w:szCs w:val="21"/>
              </w:rPr>
              <w:t xml:space="preserve"> </w:t>
            </w:r>
            <w:r w:rsidRPr="00070DB5">
              <w:rPr>
                <w:sz w:val="21"/>
                <w:szCs w:val="21"/>
              </w:rPr>
              <w:t>prateleira</w:t>
            </w:r>
            <w:r w:rsidRPr="001C6C81">
              <w:rPr>
                <w:sz w:val="21"/>
                <w:szCs w:val="21"/>
              </w:rPr>
              <w:t xml:space="preserve"> interna.</w:t>
            </w:r>
            <w:r>
              <w:rPr>
                <w:sz w:val="21"/>
                <w:szCs w:val="21"/>
              </w:rPr>
              <w:t xml:space="preserve"> </w:t>
            </w:r>
            <w:r w:rsidRPr="001C6C81">
              <w:rPr>
                <w:sz w:val="21"/>
                <w:szCs w:val="21"/>
              </w:rPr>
              <w:t>Medidas: 3.</w:t>
            </w:r>
            <w:r>
              <w:rPr>
                <w:sz w:val="21"/>
                <w:szCs w:val="21"/>
              </w:rPr>
              <w:t>30</w:t>
            </w:r>
            <w:r w:rsidRPr="001C6C81">
              <w:rPr>
                <w:sz w:val="21"/>
                <w:szCs w:val="21"/>
              </w:rPr>
              <w:t xml:space="preserve"> x 0,60 x 0,90 (</w:t>
            </w:r>
            <w:proofErr w:type="spellStart"/>
            <w:r w:rsidRPr="001C6C81">
              <w:rPr>
                <w:sz w:val="21"/>
                <w:szCs w:val="21"/>
              </w:rPr>
              <w:t>CxLxA</w:t>
            </w:r>
            <w:proofErr w:type="spellEnd"/>
            <w:r w:rsidRPr="001C6C81">
              <w:rPr>
                <w:sz w:val="21"/>
                <w:szCs w:val="21"/>
              </w:rPr>
              <w:t>)</w:t>
            </w:r>
            <w:r>
              <w:rPr>
                <w:sz w:val="21"/>
                <w:szCs w:val="21"/>
              </w:rPr>
              <w:t>.</w:t>
            </w:r>
            <w:r w:rsidRPr="001C6C81">
              <w:rPr>
                <w:sz w:val="21"/>
                <w:szCs w:val="21"/>
              </w:rPr>
              <w:t xml:space="preserve"> </w:t>
            </w:r>
            <w:r>
              <w:rPr>
                <w:sz w:val="21"/>
                <w:szCs w:val="21"/>
              </w:rPr>
              <w:t xml:space="preserve">Gavetas com </w:t>
            </w:r>
            <w:r w:rsidRPr="005C0D44">
              <w:rPr>
                <w:sz w:val="21"/>
                <w:szCs w:val="21"/>
              </w:rPr>
              <w:t>Corrediças Telescópicas,</w:t>
            </w:r>
            <w:r>
              <w:rPr>
                <w:sz w:val="21"/>
                <w:szCs w:val="21"/>
              </w:rPr>
              <w:t xml:space="preserve"> portas com</w:t>
            </w:r>
            <w:r w:rsidRPr="005C0D44">
              <w:rPr>
                <w:sz w:val="21"/>
                <w:szCs w:val="21"/>
              </w:rPr>
              <w:t xml:space="preserve"> Dobradiças caneco </w:t>
            </w:r>
            <w:r>
              <w:rPr>
                <w:sz w:val="21"/>
                <w:szCs w:val="21"/>
              </w:rPr>
              <w:t xml:space="preserve">com amortecedores e </w:t>
            </w:r>
            <w:r w:rsidRPr="005C0D44">
              <w:rPr>
                <w:sz w:val="21"/>
                <w:szCs w:val="21"/>
              </w:rPr>
              <w:t>Puxador de alum</w:t>
            </w:r>
            <w:r>
              <w:rPr>
                <w:sz w:val="21"/>
                <w:szCs w:val="21"/>
              </w:rPr>
              <w:t>í</w:t>
            </w:r>
            <w:r w:rsidRPr="005C0D44">
              <w:rPr>
                <w:sz w:val="21"/>
                <w:szCs w:val="21"/>
              </w:rPr>
              <w:t>nio Gola</w:t>
            </w:r>
            <w:r>
              <w:rPr>
                <w:sz w:val="21"/>
                <w:szCs w:val="21"/>
              </w:rPr>
              <w:t>.</w:t>
            </w:r>
            <w:r w:rsidRPr="000E0CEC">
              <w:rPr>
                <w:b/>
                <w:bCs/>
                <w:sz w:val="21"/>
                <w:szCs w:val="21"/>
              </w:rPr>
              <w:t xml:space="preserve"> Granito existente, conferir in loco</w:t>
            </w:r>
            <w:r w:rsidRPr="001C6C81">
              <w:rPr>
                <w:sz w:val="21"/>
                <w:szCs w:val="21"/>
              </w:rPr>
              <w:t>.</w:t>
            </w:r>
            <w:r>
              <w:rPr>
                <w:sz w:val="21"/>
                <w:szCs w:val="21"/>
              </w:rPr>
              <w:t xml:space="preserve"> </w:t>
            </w:r>
            <w:r>
              <w:rPr>
                <w:color w:val="000000"/>
                <w:sz w:val="21"/>
                <w:szCs w:val="21"/>
              </w:rPr>
              <w:t>A cor será definida no momento da solicitação, podendo ser branco ou cinza claro</w:t>
            </w:r>
          </w:p>
        </w:tc>
        <w:tc>
          <w:tcPr>
            <w:tcW w:w="929" w:type="dxa"/>
            <w:tcBorders>
              <w:top w:val="single" w:sz="4" w:space="0" w:color="auto"/>
              <w:left w:val="single" w:sz="4" w:space="0" w:color="auto"/>
              <w:bottom w:val="single" w:sz="4" w:space="0" w:color="auto"/>
              <w:right w:val="single" w:sz="4" w:space="0" w:color="auto"/>
            </w:tcBorders>
            <w:vAlign w:val="center"/>
          </w:tcPr>
          <w:p w14:paraId="08297330" w14:textId="5D4A3E80" w:rsidR="0067733F" w:rsidRPr="00625A23" w:rsidRDefault="0067733F" w:rsidP="0067733F">
            <w:pPr>
              <w:widowControl/>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16551</w:t>
            </w:r>
          </w:p>
        </w:tc>
        <w:tc>
          <w:tcPr>
            <w:tcW w:w="961" w:type="dxa"/>
            <w:tcBorders>
              <w:top w:val="nil"/>
              <w:left w:val="single" w:sz="4" w:space="0" w:color="auto"/>
              <w:bottom w:val="single" w:sz="4" w:space="0" w:color="000000"/>
              <w:right w:val="single" w:sz="4" w:space="0" w:color="000000"/>
            </w:tcBorders>
            <w:vAlign w:val="center"/>
          </w:tcPr>
          <w:p w14:paraId="3934AB2A" w14:textId="2923EFA0" w:rsidR="0067733F" w:rsidRPr="00625A23" w:rsidRDefault="0067733F" w:rsidP="0067733F">
            <w:pPr>
              <w:widowControl/>
              <w:spacing w:after="0" w:line="240" w:lineRule="auto"/>
              <w:jc w:val="center"/>
              <w:rPr>
                <w:rFonts w:ascii="Arial" w:eastAsia="Times New Roman" w:hAnsi="Arial" w:cs="Arial"/>
                <w:color w:val="000000"/>
                <w:sz w:val="18"/>
                <w:szCs w:val="18"/>
              </w:rPr>
            </w:pPr>
            <w:r>
              <w:rPr>
                <w:sz w:val="21"/>
                <w:szCs w:val="21"/>
              </w:rPr>
              <w:t>UND</w:t>
            </w:r>
          </w:p>
        </w:tc>
        <w:tc>
          <w:tcPr>
            <w:tcW w:w="804" w:type="dxa"/>
            <w:tcBorders>
              <w:top w:val="single" w:sz="4" w:space="0" w:color="auto"/>
              <w:bottom w:val="single" w:sz="4" w:space="0" w:color="auto"/>
            </w:tcBorders>
            <w:vAlign w:val="center"/>
          </w:tcPr>
          <w:p w14:paraId="29F126B2" w14:textId="02B8CDA6" w:rsidR="0067733F" w:rsidRPr="00625A23" w:rsidRDefault="0067733F" w:rsidP="0067733F">
            <w:pPr>
              <w:widowControl/>
              <w:spacing w:after="0" w:line="240" w:lineRule="auto"/>
              <w:jc w:val="center"/>
              <w:rPr>
                <w:rFonts w:ascii="Arial" w:eastAsia="Times New Roman" w:hAnsi="Arial" w:cs="Arial"/>
                <w:color w:val="auto"/>
                <w:sz w:val="18"/>
                <w:szCs w:val="18"/>
              </w:rPr>
            </w:pPr>
            <w:r>
              <w:rPr>
                <w:rFonts w:eastAsia="Times New Roman"/>
                <w:color w:val="auto"/>
                <w:sz w:val="21"/>
                <w:szCs w:val="21"/>
              </w:rPr>
              <w:t>04</w:t>
            </w:r>
          </w:p>
        </w:tc>
        <w:tc>
          <w:tcPr>
            <w:tcW w:w="1560" w:type="dxa"/>
            <w:tcBorders>
              <w:top w:val="single" w:sz="4" w:space="0" w:color="auto"/>
              <w:left w:val="single" w:sz="4" w:space="0" w:color="auto"/>
              <w:bottom w:val="single" w:sz="4" w:space="0" w:color="auto"/>
              <w:right w:val="single" w:sz="4" w:space="0" w:color="auto"/>
            </w:tcBorders>
            <w:vAlign w:val="center"/>
          </w:tcPr>
          <w:p w14:paraId="23664525" w14:textId="034148D6" w:rsidR="0067733F" w:rsidRPr="00832F85" w:rsidRDefault="0067733F" w:rsidP="0067733F">
            <w:pPr>
              <w:widowControl/>
              <w:spacing w:after="0" w:line="240" w:lineRule="auto"/>
              <w:jc w:val="center"/>
              <w:rPr>
                <w:rFonts w:ascii="Arial" w:eastAsia="Times New Roman" w:hAnsi="Arial" w:cs="Arial"/>
                <w:color w:val="auto"/>
                <w:sz w:val="18"/>
                <w:szCs w:val="18"/>
              </w:rPr>
            </w:pPr>
            <w:r>
              <w:rPr>
                <w:color w:val="000000"/>
              </w:rPr>
              <w:t xml:space="preserve"> R$ 4.597,95 </w:t>
            </w:r>
          </w:p>
        </w:tc>
        <w:tc>
          <w:tcPr>
            <w:tcW w:w="1701" w:type="dxa"/>
            <w:tcBorders>
              <w:top w:val="single" w:sz="4" w:space="0" w:color="auto"/>
              <w:left w:val="single" w:sz="4" w:space="0" w:color="auto"/>
              <w:bottom w:val="single" w:sz="4" w:space="0" w:color="auto"/>
              <w:right w:val="single" w:sz="4" w:space="0" w:color="auto"/>
            </w:tcBorders>
            <w:vAlign w:val="center"/>
          </w:tcPr>
          <w:p w14:paraId="2577650D" w14:textId="32A25EF5" w:rsidR="0067733F" w:rsidRPr="00832F85" w:rsidRDefault="0067733F" w:rsidP="0067733F">
            <w:pPr>
              <w:widowControl/>
              <w:spacing w:after="0" w:line="240" w:lineRule="auto"/>
              <w:jc w:val="center"/>
              <w:rPr>
                <w:rFonts w:ascii="Arial" w:hAnsi="Arial" w:cs="Arial"/>
                <w:color w:val="auto"/>
                <w:sz w:val="20"/>
                <w:szCs w:val="20"/>
              </w:rPr>
            </w:pPr>
            <w:r>
              <w:rPr>
                <w:color w:val="000000"/>
              </w:rPr>
              <w:t>R$    18.391,81</w:t>
            </w:r>
          </w:p>
        </w:tc>
        <w:tc>
          <w:tcPr>
            <w:tcW w:w="3261" w:type="dxa"/>
            <w:tcBorders>
              <w:top w:val="single" w:sz="4" w:space="0" w:color="auto"/>
              <w:bottom w:val="single" w:sz="4" w:space="0" w:color="auto"/>
              <w:right w:val="single" w:sz="4" w:space="0" w:color="auto"/>
            </w:tcBorders>
            <w:vAlign w:val="center"/>
          </w:tcPr>
          <w:p w14:paraId="39B58934" w14:textId="5C792AF9" w:rsidR="0067733F" w:rsidRPr="00832F85" w:rsidRDefault="0067733F" w:rsidP="0067733F">
            <w:pPr>
              <w:widowControl/>
              <w:spacing w:after="0" w:line="240" w:lineRule="auto"/>
              <w:jc w:val="center"/>
              <w:rPr>
                <w:rFonts w:ascii="Arial" w:hAnsi="Arial" w:cs="Arial"/>
                <w:color w:val="auto"/>
                <w:sz w:val="20"/>
                <w:szCs w:val="20"/>
              </w:rPr>
            </w:pPr>
            <w:r w:rsidRPr="00CA5821">
              <w:rPr>
                <w:rFonts w:ascii="Arial" w:hAnsi="Arial" w:cs="Arial"/>
                <w:noProof/>
                <w:color w:val="auto"/>
                <w:sz w:val="20"/>
                <w:szCs w:val="20"/>
              </w:rPr>
              <w:drawing>
                <wp:anchor distT="0" distB="0" distL="114300" distR="114300" simplePos="0" relativeHeight="251697152" behindDoc="0" locked="0" layoutInCell="1" allowOverlap="1" wp14:anchorId="2F7282A0" wp14:editId="660EAA08">
                  <wp:simplePos x="0" y="0"/>
                  <wp:positionH relativeFrom="column">
                    <wp:posOffset>-29698</wp:posOffset>
                  </wp:positionH>
                  <wp:positionV relativeFrom="paragraph">
                    <wp:posOffset>28331</wp:posOffset>
                  </wp:positionV>
                  <wp:extent cx="1829474" cy="1412631"/>
                  <wp:effectExtent l="0" t="0" r="0" b="0"/>
                  <wp:wrapSquare wrapText="bothSides"/>
                  <wp:docPr id="36500025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000251" name=""/>
                          <pic:cNvPicPr/>
                        </pic:nvPicPr>
                        <pic:blipFill>
                          <a:blip r:embed="rId16">
                            <a:extLst>
                              <a:ext uri="{28A0092B-C50C-407E-A947-70E740481C1C}">
                                <a14:useLocalDpi xmlns:a14="http://schemas.microsoft.com/office/drawing/2010/main" val="0"/>
                              </a:ext>
                            </a:extLst>
                          </a:blip>
                          <a:stretch>
                            <a:fillRect/>
                          </a:stretch>
                        </pic:blipFill>
                        <pic:spPr>
                          <a:xfrm>
                            <a:off x="0" y="0"/>
                            <a:ext cx="1829474" cy="1412631"/>
                          </a:xfrm>
                          <a:prstGeom prst="rect">
                            <a:avLst/>
                          </a:prstGeom>
                        </pic:spPr>
                      </pic:pic>
                    </a:graphicData>
                  </a:graphic>
                </wp:anchor>
              </w:drawing>
            </w:r>
          </w:p>
        </w:tc>
      </w:tr>
      <w:tr w:rsidR="0067733F" w:rsidRPr="00625A23" w14:paraId="32639091" w14:textId="045D59A0" w:rsidTr="00906FA8">
        <w:trPr>
          <w:gridAfter w:val="1"/>
          <w:wAfter w:w="23" w:type="dxa"/>
          <w:trHeight w:val="360"/>
        </w:trPr>
        <w:tc>
          <w:tcPr>
            <w:tcW w:w="558" w:type="dxa"/>
            <w:tcBorders>
              <w:top w:val="nil"/>
              <w:left w:val="single" w:sz="4" w:space="0" w:color="auto"/>
              <w:bottom w:val="single" w:sz="4" w:space="0" w:color="auto"/>
              <w:right w:val="single" w:sz="4" w:space="0" w:color="auto"/>
            </w:tcBorders>
            <w:noWrap/>
            <w:vAlign w:val="center"/>
          </w:tcPr>
          <w:p w14:paraId="028E2B85" w14:textId="59BC40DA" w:rsidR="0067733F" w:rsidRPr="00386F72" w:rsidRDefault="0067733F" w:rsidP="0067733F">
            <w:pPr>
              <w:widowControl/>
              <w:spacing w:after="0" w:line="240" w:lineRule="auto"/>
              <w:jc w:val="center"/>
              <w:rPr>
                <w:rFonts w:asciiTheme="majorHAnsi" w:eastAsia="Times New Roman" w:hAnsiTheme="majorHAnsi" w:cstheme="majorHAnsi"/>
                <w:color w:val="000000"/>
                <w:sz w:val="20"/>
                <w:szCs w:val="20"/>
              </w:rPr>
            </w:pPr>
            <w:r>
              <w:rPr>
                <w:rFonts w:eastAsia="Times New Roman"/>
                <w:color w:val="000000"/>
                <w:sz w:val="20"/>
                <w:szCs w:val="20"/>
              </w:rPr>
              <w:t>10</w:t>
            </w:r>
          </w:p>
        </w:tc>
        <w:tc>
          <w:tcPr>
            <w:tcW w:w="4119" w:type="dxa"/>
            <w:tcBorders>
              <w:top w:val="nil"/>
              <w:left w:val="nil"/>
              <w:bottom w:val="single" w:sz="4" w:space="0" w:color="000000"/>
              <w:right w:val="single" w:sz="4" w:space="0" w:color="auto"/>
            </w:tcBorders>
          </w:tcPr>
          <w:p w14:paraId="23283F98" w14:textId="26663F25" w:rsidR="0067733F" w:rsidRPr="00832F85" w:rsidRDefault="0067733F" w:rsidP="0067733F">
            <w:pPr>
              <w:widowControl/>
              <w:spacing w:after="0" w:line="240" w:lineRule="auto"/>
              <w:jc w:val="both"/>
              <w:rPr>
                <w:rFonts w:asciiTheme="majorHAnsi" w:hAnsiTheme="majorHAnsi" w:cstheme="majorHAnsi"/>
                <w:bCs/>
                <w:sz w:val="21"/>
                <w:szCs w:val="21"/>
              </w:rPr>
            </w:pPr>
            <w:r w:rsidRPr="00070DB5">
              <w:rPr>
                <w:b/>
                <w:bCs/>
                <w:sz w:val="21"/>
                <w:szCs w:val="21"/>
              </w:rPr>
              <w:t>Armário</w:t>
            </w:r>
            <w:r>
              <w:rPr>
                <w:b/>
                <w:bCs/>
                <w:sz w:val="21"/>
                <w:szCs w:val="21"/>
              </w:rPr>
              <w:t xml:space="preserve"> </w:t>
            </w:r>
            <w:r w:rsidRPr="00070DB5">
              <w:rPr>
                <w:b/>
                <w:bCs/>
                <w:sz w:val="21"/>
                <w:szCs w:val="21"/>
              </w:rPr>
              <w:t>multiuso</w:t>
            </w:r>
            <w:r>
              <w:rPr>
                <w:b/>
                <w:bCs/>
                <w:sz w:val="21"/>
                <w:szCs w:val="21"/>
              </w:rPr>
              <w:t xml:space="preserve"> </w:t>
            </w:r>
            <w:r w:rsidRPr="000E0CEC">
              <w:rPr>
                <w:b/>
                <w:bCs/>
                <w:sz w:val="21"/>
                <w:szCs w:val="21"/>
              </w:rPr>
              <w:t>antibacteriano em MDF 15mm</w:t>
            </w:r>
            <w:r>
              <w:rPr>
                <w:b/>
                <w:bCs/>
                <w:sz w:val="21"/>
                <w:szCs w:val="21"/>
              </w:rPr>
              <w:t>,</w:t>
            </w:r>
            <w:r w:rsidRPr="00070DB5">
              <w:rPr>
                <w:sz w:val="21"/>
                <w:szCs w:val="21"/>
              </w:rPr>
              <w:t xml:space="preserve"> com 4</w:t>
            </w:r>
            <w:r w:rsidRPr="001C6C81">
              <w:rPr>
                <w:sz w:val="21"/>
                <w:szCs w:val="21"/>
              </w:rPr>
              <w:t xml:space="preserve"> </w:t>
            </w:r>
            <w:r w:rsidRPr="00070DB5">
              <w:rPr>
                <w:sz w:val="21"/>
                <w:szCs w:val="21"/>
              </w:rPr>
              <w:t>gavetões e 4</w:t>
            </w:r>
            <w:r w:rsidRPr="001C6C81">
              <w:rPr>
                <w:sz w:val="21"/>
                <w:szCs w:val="21"/>
              </w:rPr>
              <w:t xml:space="preserve"> </w:t>
            </w:r>
            <w:r w:rsidRPr="00070DB5">
              <w:rPr>
                <w:sz w:val="21"/>
                <w:szCs w:val="21"/>
              </w:rPr>
              <w:t>portas com</w:t>
            </w:r>
            <w:r w:rsidRPr="001C6C81">
              <w:rPr>
                <w:sz w:val="21"/>
                <w:szCs w:val="21"/>
              </w:rPr>
              <w:t xml:space="preserve"> </w:t>
            </w:r>
            <w:r w:rsidRPr="00070DB5">
              <w:rPr>
                <w:sz w:val="21"/>
                <w:szCs w:val="21"/>
              </w:rPr>
              <w:t>prateleira</w:t>
            </w:r>
            <w:r w:rsidRPr="001C6C81">
              <w:rPr>
                <w:sz w:val="21"/>
                <w:szCs w:val="21"/>
              </w:rPr>
              <w:t xml:space="preserve"> interna. Medidas: 3.66 x 0,60 x 0,90 (</w:t>
            </w:r>
            <w:proofErr w:type="spellStart"/>
            <w:r w:rsidRPr="001C6C81">
              <w:rPr>
                <w:sz w:val="21"/>
                <w:szCs w:val="21"/>
              </w:rPr>
              <w:t>CxLxA</w:t>
            </w:r>
            <w:proofErr w:type="spellEnd"/>
            <w:r w:rsidRPr="001C6C81">
              <w:rPr>
                <w:sz w:val="21"/>
                <w:szCs w:val="21"/>
              </w:rPr>
              <w:t xml:space="preserve">) </w:t>
            </w:r>
            <w:r>
              <w:rPr>
                <w:sz w:val="21"/>
                <w:szCs w:val="21"/>
              </w:rPr>
              <w:t xml:space="preserve">Gavetas com </w:t>
            </w:r>
            <w:r w:rsidRPr="005C0D44">
              <w:rPr>
                <w:sz w:val="21"/>
                <w:szCs w:val="21"/>
              </w:rPr>
              <w:t>Corrediças Telescópicas,</w:t>
            </w:r>
            <w:r>
              <w:rPr>
                <w:sz w:val="21"/>
                <w:szCs w:val="21"/>
              </w:rPr>
              <w:t xml:space="preserve"> portas com</w:t>
            </w:r>
            <w:r w:rsidRPr="005C0D44">
              <w:rPr>
                <w:sz w:val="21"/>
                <w:szCs w:val="21"/>
              </w:rPr>
              <w:t xml:space="preserve"> Dobradiças caneco </w:t>
            </w:r>
            <w:r>
              <w:rPr>
                <w:sz w:val="21"/>
                <w:szCs w:val="21"/>
              </w:rPr>
              <w:t xml:space="preserve">com amortecedores e </w:t>
            </w:r>
            <w:r w:rsidRPr="005C0D44">
              <w:rPr>
                <w:sz w:val="21"/>
                <w:szCs w:val="21"/>
              </w:rPr>
              <w:t>Puxador de alum</w:t>
            </w:r>
            <w:r>
              <w:rPr>
                <w:sz w:val="21"/>
                <w:szCs w:val="21"/>
              </w:rPr>
              <w:t>í</w:t>
            </w:r>
            <w:r w:rsidRPr="005C0D44">
              <w:rPr>
                <w:sz w:val="21"/>
                <w:szCs w:val="21"/>
              </w:rPr>
              <w:t>nio Gola</w:t>
            </w:r>
            <w:r>
              <w:rPr>
                <w:sz w:val="21"/>
                <w:szCs w:val="21"/>
              </w:rPr>
              <w:t>.</w:t>
            </w:r>
            <w:r w:rsidRPr="000E0CEC">
              <w:rPr>
                <w:b/>
                <w:bCs/>
                <w:sz w:val="21"/>
                <w:szCs w:val="21"/>
              </w:rPr>
              <w:t xml:space="preserve"> Granito existente, conferir in loco</w:t>
            </w:r>
            <w:r w:rsidRPr="001C6C81">
              <w:rPr>
                <w:sz w:val="21"/>
                <w:szCs w:val="21"/>
              </w:rPr>
              <w:t>.</w:t>
            </w:r>
            <w:r>
              <w:rPr>
                <w:sz w:val="21"/>
                <w:szCs w:val="21"/>
              </w:rPr>
              <w:t xml:space="preserve"> </w:t>
            </w:r>
            <w:r>
              <w:rPr>
                <w:color w:val="000000"/>
                <w:sz w:val="21"/>
                <w:szCs w:val="21"/>
              </w:rPr>
              <w:t>A cor será definida no momento da solicitação, podendo ser branco ou cinza claro</w:t>
            </w:r>
          </w:p>
        </w:tc>
        <w:tc>
          <w:tcPr>
            <w:tcW w:w="929" w:type="dxa"/>
            <w:tcBorders>
              <w:top w:val="single" w:sz="4" w:space="0" w:color="auto"/>
              <w:left w:val="single" w:sz="4" w:space="0" w:color="auto"/>
              <w:bottom w:val="single" w:sz="4" w:space="0" w:color="auto"/>
              <w:right w:val="single" w:sz="4" w:space="0" w:color="auto"/>
            </w:tcBorders>
            <w:vAlign w:val="center"/>
          </w:tcPr>
          <w:p w14:paraId="5A1C7F7D" w14:textId="044C8EB8" w:rsidR="0067733F" w:rsidRPr="00625A23" w:rsidRDefault="0067733F" w:rsidP="0067733F">
            <w:pPr>
              <w:widowControl/>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16551</w:t>
            </w:r>
          </w:p>
        </w:tc>
        <w:tc>
          <w:tcPr>
            <w:tcW w:w="961" w:type="dxa"/>
            <w:tcBorders>
              <w:top w:val="nil"/>
              <w:left w:val="single" w:sz="4" w:space="0" w:color="auto"/>
              <w:bottom w:val="single" w:sz="4" w:space="0" w:color="000000"/>
              <w:right w:val="single" w:sz="4" w:space="0" w:color="000000"/>
            </w:tcBorders>
            <w:vAlign w:val="center"/>
          </w:tcPr>
          <w:p w14:paraId="1253C404" w14:textId="146BA4F5" w:rsidR="0067733F" w:rsidRPr="00625A23" w:rsidRDefault="0067733F" w:rsidP="0067733F">
            <w:pPr>
              <w:widowControl/>
              <w:spacing w:after="0" w:line="240" w:lineRule="auto"/>
              <w:jc w:val="center"/>
              <w:rPr>
                <w:rFonts w:ascii="Arial" w:eastAsia="Times New Roman" w:hAnsi="Arial" w:cs="Arial"/>
                <w:color w:val="000000"/>
                <w:sz w:val="18"/>
                <w:szCs w:val="18"/>
              </w:rPr>
            </w:pPr>
            <w:r>
              <w:rPr>
                <w:sz w:val="21"/>
                <w:szCs w:val="21"/>
              </w:rPr>
              <w:t>UND</w:t>
            </w:r>
          </w:p>
        </w:tc>
        <w:tc>
          <w:tcPr>
            <w:tcW w:w="804" w:type="dxa"/>
            <w:tcBorders>
              <w:top w:val="single" w:sz="4" w:space="0" w:color="auto"/>
              <w:bottom w:val="single" w:sz="4" w:space="0" w:color="auto"/>
            </w:tcBorders>
            <w:vAlign w:val="center"/>
          </w:tcPr>
          <w:p w14:paraId="618667F5" w14:textId="06B601C6" w:rsidR="0067733F" w:rsidRPr="00625A23" w:rsidRDefault="0067733F" w:rsidP="0067733F">
            <w:pPr>
              <w:widowControl/>
              <w:spacing w:after="0" w:line="240" w:lineRule="auto"/>
              <w:jc w:val="center"/>
              <w:rPr>
                <w:rFonts w:ascii="Arial" w:eastAsia="Times New Roman" w:hAnsi="Arial" w:cs="Arial"/>
                <w:color w:val="auto"/>
                <w:sz w:val="18"/>
                <w:szCs w:val="18"/>
              </w:rPr>
            </w:pPr>
            <w:r>
              <w:rPr>
                <w:rFonts w:eastAsia="Times New Roman"/>
                <w:color w:val="auto"/>
                <w:sz w:val="21"/>
                <w:szCs w:val="21"/>
              </w:rPr>
              <w:t>01</w:t>
            </w:r>
          </w:p>
        </w:tc>
        <w:tc>
          <w:tcPr>
            <w:tcW w:w="1560" w:type="dxa"/>
            <w:tcBorders>
              <w:top w:val="single" w:sz="4" w:space="0" w:color="auto"/>
              <w:left w:val="single" w:sz="4" w:space="0" w:color="auto"/>
              <w:bottom w:val="single" w:sz="4" w:space="0" w:color="auto"/>
              <w:right w:val="single" w:sz="4" w:space="0" w:color="auto"/>
            </w:tcBorders>
            <w:vAlign w:val="center"/>
          </w:tcPr>
          <w:p w14:paraId="7C4F04AE" w14:textId="7428F41E" w:rsidR="0067733F" w:rsidRPr="00832F85" w:rsidRDefault="0067733F" w:rsidP="0067733F">
            <w:pPr>
              <w:widowControl/>
              <w:spacing w:after="0" w:line="240" w:lineRule="auto"/>
              <w:jc w:val="center"/>
              <w:rPr>
                <w:rFonts w:ascii="Arial" w:eastAsia="Times New Roman" w:hAnsi="Arial" w:cs="Arial"/>
                <w:color w:val="auto"/>
                <w:sz w:val="18"/>
                <w:szCs w:val="18"/>
              </w:rPr>
            </w:pPr>
            <w:r>
              <w:rPr>
                <w:color w:val="000000"/>
              </w:rPr>
              <w:t xml:space="preserve"> R$ 5.071,04 </w:t>
            </w:r>
          </w:p>
        </w:tc>
        <w:tc>
          <w:tcPr>
            <w:tcW w:w="1701" w:type="dxa"/>
            <w:tcBorders>
              <w:top w:val="single" w:sz="4" w:space="0" w:color="auto"/>
              <w:left w:val="single" w:sz="4" w:space="0" w:color="auto"/>
              <w:bottom w:val="single" w:sz="4" w:space="0" w:color="auto"/>
              <w:right w:val="single" w:sz="4" w:space="0" w:color="auto"/>
            </w:tcBorders>
            <w:vAlign w:val="center"/>
          </w:tcPr>
          <w:p w14:paraId="7E738FE0" w14:textId="1B64A327" w:rsidR="0067733F" w:rsidRPr="00832F85" w:rsidRDefault="0067733F" w:rsidP="0067733F">
            <w:pPr>
              <w:widowControl/>
              <w:spacing w:after="0" w:line="240" w:lineRule="auto"/>
              <w:jc w:val="center"/>
              <w:rPr>
                <w:rFonts w:ascii="Arial" w:hAnsi="Arial" w:cs="Arial"/>
                <w:color w:val="auto"/>
                <w:sz w:val="20"/>
                <w:szCs w:val="20"/>
              </w:rPr>
            </w:pPr>
            <w:r>
              <w:rPr>
                <w:color w:val="000000"/>
              </w:rPr>
              <w:t>R$      5.071,04</w:t>
            </w:r>
          </w:p>
        </w:tc>
        <w:tc>
          <w:tcPr>
            <w:tcW w:w="3261" w:type="dxa"/>
            <w:tcBorders>
              <w:top w:val="single" w:sz="4" w:space="0" w:color="auto"/>
              <w:bottom w:val="single" w:sz="4" w:space="0" w:color="auto"/>
              <w:right w:val="single" w:sz="4" w:space="0" w:color="auto"/>
            </w:tcBorders>
            <w:vAlign w:val="center"/>
          </w:tcPr>
          <w:p w14:paraId="0C43F86A" w14:textId="2D25BF5A" w:rsidR="0067733F" w:rsidRPr="00832F85" w:rsidRDefault="0067733F" w:rsidP="0067733F">
            <w:pPr>
              <w:widowControl/>
              <w:spacing w:after="0" w:line="240" w:lineRule="auto"/>
              <w:jc w:val="center"/>
              <w:rPr>
                <w:rFonts w:ascii="Arial" w:hAnsi="Arial" w:cs="Arial"/>
                <w:color w:val="auto"/>
                <w:sz w:val="20"/>
                <w:szCs w:val="20"/>
              </w:rPr>
            </w:pPr>
            <w:r w:rsidRPr="00CA5821">
              <w:rPr>
                <w:rFonts w:ascii="Arial" w:hAnsi="Arial" w:cs="Arial"/>
                <w:noProof/>
                <w:color w:val="auto"/>
                <w:sz w:val="20"/>
                <w:szCs w:val="20"/>
              </w:rPr>
              <w:drawing>
                <wp:anchor distT="0" distB="0" distL="114300" distR="114300" simplePos="0" relativeHeight="251698176" behindDoc="0" locked="0" layoutInCell="1" allowOverlap="1" wp14:anchorId="1C2ABB69" wp14:editId="1B5DC0E0">
                  <wp:simplePos x="0" y="0"/>
                  <wp:positionH relativeFrom="column">
                    <wp:posOffset>45085</wp:posOffset>
                  </wp:positionH>
                  <wp:positionV relativeFrom="paragraph">
                    <wp:posOffset>-998855</wp:posOffset>
                  </wp:positionV>
                  <wp:extent cx="1829435" cy="1412240"/>
                  <wp:effectExtent l="0" t="0" r="0" b="0"/>
                  <wp:wrapSquare wrapText="bothSides"/>
                  <wp:docPr id="111223508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000251" name=""/>
                          <pic:cNvPicPr/>
                        </pic:nvPicPr>
                        <pic:blipFill>
                          <a:blip r:embed="rId16">
                            <a:extLst>
                              <a:ext uri="{28A0092B-C50C-407E-A947-70E740481C1C}">
                                <a14:useLocalDpi xmlns:a14="http://schemas.microsoft.com/office/drawing/2010/main" val="0"/>
                              </a:ext>
                            </a:extLst>
                          </a:blip>
                          <a:stretch>
                            <a:fillRect/>
                          </a:stretch>
                        </pic:blipFill>
                        <pic:spPr>
                          <a:xfrm>
                            <a:off x="0" y="0"/>
                            <a:ext cx="1829435" cy="1412240"/>
                          </a:xfrm>
                          <a:prstGeom prst="rect">
                            <a:avLst/>
                          </a:prstGeom>
                        </pic:spPr>
                      </pic:pic>
                    </a:graphicData>
                  </a:graphic>
                  <wp14:sizeRelH relativeFrom="margin">
                    <wp14:pctWidth>0</wp14:pctWidth>
                  </wp14:sizeRelH>
                  <wp14:sizeRelV relativeFrom="margin">
                    <wp14:pctHeight>0</wp14:pctHeight>
                  </wp14:sizeRelV>
                </wp:anchor>
              </w:drawing>
            </w:r>
          </w:p>
        </w:tc>
      </w:tr>
      <w:tr w:rsidR="0067733F" w:rsidRPr="00625A23" w14:paraId="19F2D4BC" w14:textId="269DB135" w:rsidTr="00906FA8">
        <w:trPr>
          <w:gridAfter w:val="1"/>
          <w:wAfter w:w="23" w:type="dxa"/>
          <w:trHeight w:val="360"/>
        </w:trPr>
        <w:tc>
          <w:tcPr>
            <w:tcW w:w="558" w:type="dxa"/>
            <w:tcBorders>
              <w:top w:val="nil"/>
              <w:left w:val="single" w:sz="4" w:space="0" w:color="auto"/>
              <w:bottom w:val="single" w:sz="4" w:space="0" w:color="auto"/>
              <w:right w:val="single" w:sz="4" w:space="0" w:color="auto"/>
            </w:tcBorders>
            <w:noWrap/>
            <w:vAlign w:val="center"/>
          </w:tcPr>
          <w:p w14:paraId="5894E53E" w14:textId="70D048FC" w:rsidR="0067733F" w:rsidRPr="00386F72" w:rsidRDefault="0067733F" w:rsidP="0067733F">
            <w:pPr>
              <w:widowControl/>
              <w:spacing w:after="0" w:line="240" w:lineRule="auto"/>
              <w:jc w:val="center"/>
              <w:rPr>
                <w:rFonts w:asciiTheme="majorHAnsi" w:eastAsia="Times New Roman" w:hAnsiTheme="majorHAnsi" w:cstheme="majorHAnsi"/>
                <w:color w:val="000000"/>
                <w:sz w:val="20"/>
                <w:szCs w:val="20"/>
              </w:rPr>
            </w:pPr>
            <w:r>
              <w:rPr>
                <w:rFonts w:eastAsia="Times New Roman"/>
                <w:color w:val="000000"/>
                <w:sz w:val="20"/>
                <w:szCs w:val="20"/>
              </w:rPr>
              <w:t>11</w:t>
            </w:r>
          </w:p>
        </w:tc>
        <w:tc>
          <w:tcPr>
            <w:tcW w:w="4119" w:type="dxa"/>
            <w:tcBorders>
              <w:top w:val="nil"/>
              <w:left w:val="nil"/>
              <w:bottom w:val="single" w:sz="4" w:space="0" w:color="000000"/>
              <w:right w:val="single" w:sz="4" w:space="0" w:color="auto"/>
            </w:tcBorders>
          </w:tcPr>
          <w:p w14:paraId="632B5D74" w14:textId="40058AFF" w:rsidR="0067733F" w:rsidRPr="00832F85" w:rsidRDefault="0067733F" w:rsidP="0067733F">
            <w:pPr>
              <w:widowControl/>
              <w:spacing w:after="0" w:line="240" w:lineRule="auto"/>
              <w:jc w:val="both"/>
              <w:rPr>
                <w:rFonts w:asciiTheme="majorHAnsi" w:hAnsiTheme="majorHAnsi" w:cstheme="majorHAnsi"/>
                <w:bCs/>
                <w:sz w:val="21"/>
                <w:szCs w:val="21"/>
              </w:rPr>
            </w:pPr>
            <w:r w:rsidRPr="00070DB5">
              <w:rPr>
                <w:b/>
                <w:bCs/>
                <w:sz w:val="21"/>
                <w:szCs w:val="21"/>
              </w:rPr>
              <w:t>Armário</w:t>
            </w:r>
            <w:r>
              <w:rPr>
                <w:b/>
                <w:bCs/>
                <w:sz w:val="21"/>
                <w:szCs w:val="21"/>
              </w:rPr>
              <w:t xml:space="preserve"> </w:t>
            </w:r>
            <w:r w:rsidRPr="00070DB5">
              <w:rPr>
                <w:b/>
                <w:bCs/>
                <w:sz w:val="21"/>
                <w:szCs w:val="21"/>
              </w:rPr>
              <w:t>multiuso</w:t>
            </w:r>
            <w:r>
              <w:rPr>
                <w:b/>
                <w:bCs/>
                <w:sz w:val="21"/>
                <w:szCs w:val="21"/>
              </w:rPr>
              <w:t xml:space="preserve"> </w:t>
            </w:r>
            <w:r w:rsidRPr="000E0CEC">
              <w:rPr>
                <w:b/>
                <w:bCs/>
                <w:sz w:val="21"/>
                <w:szCs w:val="21"/>
              </w:rPr>
              <w:t>antibacteriano em MDF 15mm</w:t>
            </w:r>
            <w:r>
              <w:rPr>
                <w:b/>
                <w:bCs/>
                <w:sz w:val="21"/>
                <w:szCs w:val="21"/>
              </w:rPr>
              <w:t>,</w:t>
            </w:r>
            <w:r>
              <w:rPr>
                <w:sz w:val="21"/>
                <w:szCs w:val="21"/>
              </w:rPr>
              <w:t xml:space="preserve"> </w:t>
            </w:r>
            <w:r w:rsidRPr="00070DB5">
              <w:rPr>
                <w:sz w:val="21"/>
                <w:szCs w:val="21"/>
              </w:rPr>
              <w:t>com 4</w:t>
            </w:r>
            <w:r w:rsidRPr="001C6C81">
              <w:rPr>
                <w:sz w:val="21"/>
                <w:szCs w:val="21"/>
              </w:rPr>
              <w:t xml:space="preserve"> </w:t>
            </w:r>
            <w:r w:rsidRPr="00070DB5">
              <w:rPr>
                <w:sz w:val="21"/>
                <w:szCs w:val="21"/>
              </w:rPr>
              <w:t>gavetões e 4</w:t>
            </w:r>
            <w:r w:rsidRPr="001C6C81">
              <w:rPr>
                <w:sz w:val="21"/>
                <w:szCs w:val="21"/>
              </w:rPr>
              <w:t xml:space="preserve"> </w:t>
            </w:r>
            <w:r w:rsidRPr="00070DB5">
              <w:rPr>
                <w:sz w:val="21"/>
                <w:szCs w:val="21"/>
              </w:rPr>
              <w:t>portas com</w:t>
            </w:r>
            <w:r w:rsidRPr="001C6C81">
              <w:rPr>
                <w:sz w:val="21"/>
                <w:szCs w:val="21"/>
              </w:rPr>
              <w:t xml:space="preserve"> </w:t>
            </w:r>
            <w:r w:rsidRPr="00070DB5">
              <w:rPr>
                <w:sz w:val="21"/>
                <w:szCs w:val="21"/>
              </w:rPr>
              <w:t>prateleira</w:t>
            </w:r>
            <w:r w:rsidRPr="001C6C81">
              <w:rPr>
                <w:sz w:val="21"/>
                <w:szCs w:val="21"/>
              </w:rPr>
              <w:t xml:space="preserve"> interna. Medidas: 3.</w:t>
            </w:r>
            <w:r>
              <w:rPr>
                <w:sz w:val="21"/>
                <w:szCs w:val="21"/>
              </w:rPr>
              <w:t>10</w:t>
            </w:r>
            <w:r w:rsidRPr="001C6C81">
              <w:rPr>
                <w:sz w:val="21"/>
                <w:szCs w:val="21"/>
              </w:rPr>
              <w:t xml:space="preserve"> x 0,60 x 0,90 (</w:t>
            </w:r>
            <w:proofErr w:type="spellStart"/>
            <w:r w:rsidRPr="001C6C81">
              <w:rPr>
                <w:sz w:val="21"/>
                <w:szCs w:val="21"/>
              </w:rPr>
              <w:t>CxLxA</w:t>
            </w:r>
            <w:proofErr w:type="spellEnd"/>
            <w:r w:rsidRPr="001C6C81">
              <w:rPr>
                <w:sz w:val="21"/>
                <w:szCs w:val="21"/>
              </w:rPr>
              <w:t xml:space="preserve">) </w:t>
            </w:r>
            <w:r>
              <w:rPr>
                <w:sz w:val="21"/>
                <w:szCs w:val="21"/>
              </w:rPr>
              <w:t xml:space="preserve">Gavetas com </w:t>
            </w:r>
            <w:r w:rsidRPr="005C0D44">
              <w:rPr>
                <w:sz w:val="21"/>
                <w:szCs w:val="21"/>
              </w:rPr>
              <w:t>Corrediças Telescópicas,</w:t>
            </w:r>
            <w:r>
              <w:rPr>
                <w:sz w:val="21"/>
                <w:szCs w:val="21"/>
              </w:rPr>
              <w:t xml:space="preserve"> portas com</w:t>
            </w:r>
            <w:r w:rsidRPr="005C0D44">
              <w:rPr>
                <w:sz w:val="21"/>
                <w:szCs w:val="21"/>
              </w:rPr>
              <w:t xml:space="preserve"> Dobradiças caneco </w:t>
            </w:r>
            <w:r>
              <w:rPr>
                <w:sz w:val="21"/>
                <w:szCs w:val="21"/>
              </w:rPr>
              <w:t xml:space="preserve">com amortecedores e </w:t>
            </w:r>
            <w:r w:rsidRPr="005C0D44">
              <w:rPr>
                <w:sz w:val="21"/>
                <w:szCs w:val="21"/>
              </w:rPr>
              <w:t>Puxador de alum</w:t>
            </w:r>
            <w:r>
              <w:rPr>
                <w:sz w:val="21"/>
                <w:szCs w:val="21"/>
              </w:rPr>
              <w:t>í</w:t>
            </w:r>
            <w:r w:rsidRPr="005C0D44">
              <w:rPr>
                <w:sz w:val="21"/>
                <w:szCs w:val="21"/>
              </w:rPr>
              <w:t>nio Gola</w:t>
            </w:r>
            <w:r>
              <w:rPr>
                <w:sz w:val="21"/>
                <w:szCs w:val="21"/>
              </w:rPr>
              <w:t>.</w:t>
            </w:r>
            <w:r w:rsidRPr="000E0CEC">
              <w:rPr>
                <w:b/>
                <w:bCs/>
                <w:sz w:val="21"/>
                <w:szCs w:val="21"/>
              </w:rPr>
              <w:t xml:space="preserve"> Granito existente, conferir in loco</w:t>
            </w:r>
            <w:r w:rsidRPr="001C6C81">
              <w:rPr>
                <w:sz w:val="21"/>
                <w:szCs w:val="21"/>
              </w:rPr>
              <w:t>.</w:t>
            </w:r>
            <w:r>
              <w:rPr>
                <w:sz w:val="21"/>
                <w:szCs w:val="21"/>
              </w:rPr>
              <w:t xml:space="preserve"> </w:t>
            </w:r>
            <w:r>
              <w:rPr>
                <w:color w:val="000000"/>
                <w:sz w:val="21"/>
                <w:szCs w:val="21"/>
              </w:rPr>
              <w:t>A cor será definida no momento da solicitação, podendo ser branco ou cinza claro</w:t>
            </w:r>
          </w:p>
        </w:tc>
        <w:tc>
          <w:tcPr>
            <w:tcW w:w="929" w:type="dxa"/>
            <w:tcBorders>
              <w:top w:val="single" w:sz="4" w:space="0" w:color="auto"/>
              <w:left w:val="single" w:sz="4" w:space="0" w:color="auto"/>
              <w:bottom w:val="single" w:sz="4" w:space="0" w:color="auto"/>
              <w:right w:val="single" w:sz="4" w:space="0" w:color="auto"/>
            </w:tcBorders>
            <w:vAlign w:val="center"/>
          </w:tcPr>
          <w:p w14:paraId="11AD147E" w14:textId="080BD0A2" w:rsidR="0067733F" w:rsidRPr="00625A23" w:rsidRDefault="0067733F" w:rsidP="0067733F">
            <w:pPr>
              <w:widowControl/>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16551</w:t>
            </w:r>
          </w:p>
        </w:tc>
        <w:tc>
          <w:tcPr>
            <w:tcW w:w="961" w:type="dxa"/>
            <w:tcBorders>
              <w:top w:val="nil"/>
              <w:left w:val="single" w:sz="4" w:space="0" w:color="auto"/>
              <w:bottom w:val="single" w:sz="4" w:space="0" w:color="000000"/>
              <w:right w:val="single" w:sz="4" w:space="0" w:color="000000"/>
            </w:tcBorders>
            <w:vAlign w:val="center"/>
          </w:tcPr>
          <w:p w14:paraId="37F7E816" w14:textId="2063C122" w:rsidR="0067733F" w:rsidRPr="00625A23" w:rsidRDefault="0067733F" w:rsidP="0067733F">
            <w:pPr>
              <w:widowControl/>
              <w:spacing w:after="0" w:line="240" w:lineRule="auto"/>
              <w:jc w:val="center"/>
              <w:rPr>
                <w:rFonts w:ascii="Arial" w:eastAsia="Times New Roman" w:hAnsi="Arial" w:cs="Arial"/>
                <w:color w:val="000000"/>
                <w:sz w:val="18"/>
                <w:szCs w:val="18"/>
              </w:rPr>
            </w:pPr>
            <w:r>
              <w:rPr>
                <w:sz w:val="21"/>
                <w:szCs w:val="21"/>
              </w:rPr>
              <w:t>UND</w:t>
            </w:r>
          </w:p>
        </w:tc>
        <w:tc>
          <w:tcPr>
            <w:tcW w:w="804" w:type="dxa"/>
            <w:tcBorders>
              <w:top w:val="single" w:sz="4" w:space="0" w:color="auto"/>
              <w:bottom w:val="single" w:sz="4" w:space="0" w:color="auto"/>
            </w:tcBorders>
            <w:vAlign w:val="center"/>
          </w:tcPr>
          <w:p w14:paraId="64084679" w14:textId="0F6EB057" w:rsidR="0067733F" w:rsidRPr="00625A23" w:rsidRDefault="0067733F" w:rsidP="0067733F">
            <w:pPr>
              <w:widowControl/>
              <w:spacing w:after="0" w:line="240" w:lineRule="auto"/>
              <w:jc w:val="center"/>
              <w:rPr>
                <w:rFonts w:ascii="Arial" w:eastAsia="Times New Roman" w:hAnsi="Arial" w:cs="Arial"/>
                <w:color w:val="auto"/>
                <w:sz w:val="18"/>
                <w:szCs w:val="18"/>
              </w:rPr>
            </w:pPr>
            <w:r>
              <w:rPr>
                <w:rFonts w:eastAsia="Times New Roman"/>
                <w:color w:val="auto"/>
                <w:sz w:val="21"/>
                <w:szCs w:val="21"/>
              </w:rPr>
              <w:t>01</w:t>
            </w:r>
          </w:p>
        </w:tc>
        <w:tc>
          <w:tcPr>
            <w:tcW w:w="1560" w:type="dxa"/>
            <w:tcBorders>
              <w:top w:val="single" w:sz="4" w:space="0" w:color="auto"/>
              <w:left w:val="single" w:sz="4" w:space="0" w:color="auto"/>
              <w:bottom w:val="single" w:sz="4" w:space="0" w:color="auto"/>
              <w:right w:val="single" w:sz="4" w:space="0" w:color="auto"/>
            </w:tcBorders>
            <w:vAlign w:val="center"/>
          </w:tcPr>
          <w:p w14:paraId="2C848200" w14:textId="3EA3B239" w:rsidR="0067733F" w:rsidRPr="00832F85" w:rsidRDefault="0067733F" w:rsidP="0067733F">
            <w:pPr>
              <w:widowControl/>
              <w:spacing w:after="0" w:line="240" w:lineRule="auto"/>
              <w:jc w:val="center"/>
              <w:rPr>
                <w:rFonts w:ascii="Arial" w:eastAsia="Times New Roman" w:hAnsi="Arial" w:cs="Arial"/>
                <w:color w:val="auto"/>
                <w:sz w:val="18"/>
                <w:szCs w:val="18"/>
              </w:rPr>
            </w:pPr>
            <w:r>
              <w:rPr>
                <w:color w:val="000000"/>
              </w:rPr>
              <w:t xml:space="preserve"> R$ 4.125,75 </w:t>
            </w:r>
          </w:p>
        </w:tc>
        <w:tc>
          <w:tcPr>
            <w:tcW w:w="1701" w:type="dxa"/>
            <w:tcBorders>
              <w:top w:val="single" w:sz="4" w:space="0" w:color="auto"/>
              <w:left w:val="single" w:sz="4" w:space="0" w:color="auto"/>
              <w:bottom w:val="single" w:sz="4" w:space="0" w:color="auto"/>
              <w:right w:val="single" w:sz="4" w:space="0" w:color="auto"/>
            </w:tcBorders>
            <w:vAlign w:val="center"/>
          </w:tcPr>
          <w:p w14:paraId="727BFF02" w14:textId="1C0D2F0E" w:rsidR="0067733F" w:rsidRPr="00832F85" w:rsidRDefault="0067733F" w:rsidP="0067733F">
            <w:pPr>
              <w:widowControl/>
              <w:spacing w:after="0" w:line="240" w:lineRule="auto"/>
              <w:jc w:val="center"/>
              <w:rPr>
                <w:rFonts w:ascii="Arial" w:hAnsi="Arial" w:cs="Arial"/>
                <w:color w:val="auto"/>
                <w:sz w:val="20"/>
                <w:szCs w:val="20"/>
              </w:rPr>
            </w:pPr>
            <w:r>
              <w:rPr>
                <w:color w:val="000000"/>
              </w:rPr>
              <w:t>R$      4.125,75</w:t>
            </w:r>
          </w:p>
        </w:tc>
        <w:tc>
          <w:tcPr>
            <w:tcW w:w="3261" w:type="dxa"/>
            <w:tcBorders>
              <w:top w:val="single" w:sz="4" w:space="0" w:color="auto"/>
              <w:bottom w:val="single" w:sz="4" w:space="0" w:color="auto"/>
              <w:right w:val="single" w:sz="4" w:space="0" w:color="auto"/>
            </w:tcBorders>
            <w:vAlign w:val="center"/>
          </w:tcPr>
          <w:p w14:paraId="0AA408A9" w14:textId="76BD0A8B" w:rsidR="0067733F" w:rsidRPr="00832F85" w:rsidRDefault="0067733F" w:rsidP="0067733F">
            <w:pPr>
              <w:widowControl/>
              <w:spacing w:after="0" w:line="240" w:lineRule="auto"/>
              <w:jc w:val="center"/>
              <w:rPr>
                <w:rFonts w:ascii="Arial" w:hAnsi="Arial" w:cs="Arial"/>
                <w:color w:val="auto"/>
                <w:sz w:val="20"/>
                <w:szCs w:val="20"/>
              </w:rPr>
            </w:pPr>
            <w:r w:rsidRPr="00CA5821">
              <w:rPr>
                <w:rFonts w:ascii="Arial" w:hAnsi="Arial" w:cs="Arial"/>
                <w:noProof/>
                <w:color w:val="auto"/>
                <w:sz w:val="20"/>
                <w:szCs w:val="20"/>
              </w:rPr>
              <w:drawing>
                <wp:anchor distT="0" distB="0" distL="114300" distR="114300" simplePos="0" relativeHeight="251699200" behindDoc="0" locked="0" layoutInCell="1" allowOverlap="1" wp14:anchorId="4D4A670A" wp14:editId="4E63CCA7">
                  <wp:simplePos x="0" y="0"/>
                  <wp:positionH relativeFrom="column">
                    <wp:posOffset>-95885</wp:posOffset>
                  </wp:positionH>
                  <wp:positionV relativeFrom="paragraph">
                    <wp:posOffset>-1170305</wp:posOffset>
                  </wp:positionV>
                  <wp:extent cx="1829435" cy="1412240"/>
                  <wp:effectExtent l="0" t="0" r="0" b="0"/>
                  <wp:wrapSquare wrapText="bothSides"/>
                  <wp:docPr id="13546490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000251" name=""/>
                          <pic:cNvPicPr/>
                        </pic:nvPicPr>
                        <pic:blipFill>
                          <a:blip r:embed="rId16">
                            <a:extLst>
                              <a:ext uri="{28A0092B-C50C-407E-A947-70E740481C1C}">
                                <a14:useLocalDpi xmlns:a14="http://schemas.microsoft.com/office/drawing/2010/main" val="0"/>
                              </a:ext>
                            </a:extLst>
                          </a:blip>
                          <a:stretch>
                            <a:fillRect/>
                          </a:stretch>
                        </pic:blipFill>
                        <pic:spPr>
                          <a:xfrm>
                            <a:off x="0" y="0"/>
                            <a:ext cx="1829435" cy="1412240"/>
                          </a:xfrm>
                          <a:prstGeom prst="rect">
                            <a:avLst/>
                          </a:prstGeom>
                        </pic:spPr>
                      </pic:pic>
                    </a:graphicData>
                  </a:graphic>
                  <wp14:sizeRelH relativeFrom="margin">
                    <wp14:pctWidth>0</wp14:pctWidth>
                  </wp14:sizeRelH>
                  <wp14:sizeRelV relativeFrom="margin">
                    <wp14:pctHeight>0</wp14:pctHeight>
                  </wp14:sizeRelV>
                </wp:anchor>
              </w:drawing>
            </w:r>
          </w:p>
        </w:tc>
      </w:tr>
      <w:tr w:rsidR="0067733F" w:rsidRPr="00625A23" w14:paraId="61A3C9C7" w14:textId="51ECFD08" w:rsidTr="00906FA8">
        <w:trPr>
          <w:gridAfter w:val="1"/>
          <w:wAfter w:w="23" w:type="dxa"/>
          <w:trHeight w:val="360"/>
        </w:trPr>
        <w:tc>
          <w:tcPr>
            <w:tcW w:w="558" w:type="dxa"/>
            <w:tcBorders>
              <w:top w:val="nil"/>
              <w:left w:val="single" w:sz="4" w:space="0" w:color="auto"/>
              <w:bottom w:val="single" w:sz="4" w:space="0" w:color="auto"/>
              <w:right w:val="single" w:sz="4" w:space="0" w:color="auto"/>
            </w:tcBorders>
            <w:noWrap/>
            <w:vAlign w:val="center"/>
          </w:tcPr>
          <w:p w14:paraId="62600F0E" w14:textId="144E8CBE" w:rsidR="0067733F" w:rsidRPr="00386F72" w:rsidRDefault="0067733F" w:rsidP="0067733F">
            <w:pPr>
              <w:widowControl/>
              <w:spacing w:after="0" w:line="240" w:lineRule="auto"/>
              <w:jc w:val="center"/>
              <w:rPr>
                <w:rFonts w:asciiTheme="majorHAnsi" w:eastAsia="Times New Roman" w:hAnsiTheme="majorHAnsi" w:cstheme="majorHAnsi"/>
                <w:color w:val="000000"/>
                <w:sz w:val="20"/>
                <w:szCs w:val="20"/>
              </w:rPr>
            </w:pPr>
            <w:r>
              <w:rPr>
                <w:rFonts w:eastAsia="Times New Roman"/>
                <w:color w:val="000000"/>
                <w:sz w:val="20"/>
                <w:szCs w:val="20"/>
              </w:rPr>
              <w:lastRenderedPageBreak/>
              <w:t>12</w:t>
            </w:r>
          </w:p>
        </w:tc>
        <w:tc>
          <w:tcPr>
            <w:tcW w:w="4119" w:type="dxa"/>
            <w:tcBorders>
              <w:top w:val="nil"/>
              <w:left w:val="nil"/>
              <w:bottom w:val="single" w:sz="4" w:space="0" w:color="000000"/>
              <w:right w:val="single" w:sz="4" w:space="0" w:color="auto"/>
            </w:tcBorders>
          </w:tcPr>
          <w:p w14:paraId="1A2E8339" w14:textId="3C1C1695" w:rsidR="0067733F" w:rsidRPr="00832F85" w:rsidRDefault="0067733F" w:rsidP="0067733F">
            <w:pPr>
              <w:widowControl/>
              <w:spacing w:after="0" w:line="240" w:lineRule="auto"/>
              <w:jc w:val="both"/>
              <w:rPr>
                <w:rFonts w:asciiTheme="majorHAnsi" w:hAnsiTheme="majorHAnsi" w:cstheme="majorHAnsi"/>
                <w:bCs/>
                <w:sz w:val="21"/>
                <w:szCs w:val="21"/>
              </w:rPr>
            </w:pPr>
            <w:r w:rsidRPr="00070DB5">
              <w:rPr>
                <w:b/>
                <w:bCs/>
                <w:sz w:val="21"/>
                <w:szCs w:val="21"/>
              </w:rPr>
              <w:t>Armário</w:t>
            </w:r>
            <w:r>
              <w:rPr>
                <w:b/>
                <w:bCs/>
                <w:sz w:val="21"/>
                <w:szCs w:val="21"/>
              </w:rPr>
              <w:t xml:space="preserve"> </w:t>
            </w:r>
            <w:r w:rsidRPr="00070DB5">
              <w:rPr>
                <w:b/>
                <w:bCs/>
                <w:sz w:val="21"/>
                <w:szCs w:val="21"/>
              </w:rPr>
              <w:t>multiuso</w:t>
            </w:r>
            <w:r>
              <w:rPr>
                <w:b/>
                <w:bCs/>
                <w:sz w:val="21"/>
                <w:szCs w:val="21"/>
              </w:rPr>
              <w:t xml:space="preserve"> </w:t>
            </w:r>
            <w:r w:rsidRPr="000E0CEC">
              <w:rPr>
                <w:b/>
                <w:bCs/>
                <w:sz w:val="21"/>
                <w:szCs w:val="21"/>
              </w:rPr>
              <w:t>antibacteriano em MDF 15mm</w:t>
            </w:r>
            <w:r>
              <w:rPr>
                <w:sz w:val="21"/>
                <w:szCs w:val="21"/>
              </w:rPr>
              <w:t>,</w:t>
            </w:r>
            <w:r w:rsidRPr="00070DB5">
              <w:rPr>
                <w:sz w:val="21"/>
                <w:szCs w:val="21"/>
              </w:rPr>
              <w:t xml:space="preserve"> com 4</w:t>
            </w:r>
            <w:r w:rsidRPr="001C6C81">
              <w:rPr>
                <w:sz w:val="21"/>
                <w:szCs w:val="21"/>
              </w:rPr>
              <w:t xml:space="preserve"> </w:t>
            </w:r>
            <w:r w:rsidRPr="00070DB5">
              <w:rPr>
                <w:sz w:val="21"/>
                <w:szCs w:val="21"/>
              </w:rPr>
              <w:t>gavetões e 4</w:t>
            </w:r>
            <w:r w:rsidRPr="001C6C81">
              <w:rPr>
                <w:sz w:val="21"/>
                <w:szCs w:val="21"/>
              </w:rPr>
              <w:t xml:space="preserve"> </w:t>
            </w:r>
            <w:r w:rsidRPr="00070DB5">
              <w:rPr>
                <w:sz w:val="21"/>
                <w:szCs w:val="21"/>
              </w:rPr>
              <w:t>portas com</w:t>
            </w:r>
            <w:r w:rsidRPr="001C6C81">
              <w:rPr>
                <w:sz w:val="21"/>
                <w:szCs w:val="21"/>
              </w:rPr>
              <w:t xml:space="preserve"> </w:t>
            </w:r>
            <w:r w:rsidRPr="00070DB5">
              <w:rPr>
                <w:sz w:val="21"/>
                <w:szCs w:val="21"/>
              </w:rPr>
              <w:t>prateleira</w:t>
            </w:r>
            <w:r w:rsidRPr="001C6C81">
              <w:rPr>
                <w:sz w:val="21"/>
                <w:szCs w:val="21"/>
              </w:rPr>
              <w:t xml:space="preserve"> interna. Medidas: </w:t>
            </w:r>
            <w:r>
              <w:rPr>
                <w:sz w:val="21"/>
                <w:szCs w:val="21"/>
              </w:rPr>
              <w:t>4.00</w:t>
            </w:r>
            <w:r w:rsidRPr="001C6C81">
              <w:rPr>
                <w:sz w:val="21"/>
                <w:szCs w:val="21"/>
              </w:rPr>
              <w:t xml:space="preserve"> x 0,60 x 0,90 (</w:t>
            </w:r>
            <w:proofErr w:type="spellStart"/>
            <w:r w:rsidRPr="001C6C81">
              <w:rPr>
                <w:sz w:val="21"/>
                <w:szCs w:val="21"/>
              </w:rPr>
              <w:t>CxLxA</w:t>
            </w:r>
            <w:proofErr w:type="spellEnd"/>
            <w:r w:rsidRPr="001C6C81">
              <w:rPr>
                <w:sz w:val="21"/>
                <w:szCs w:val="21"/>
              </w:rPr>
              <w:t xml:space="preserve">) </w:t>
            </w:r>
            <w:r>
              <w:rPr>
                <w:sz w:val="21"/>
                <w:szCs w:val="21"/>
              </w:rPr>
              <w:t xml:space="preserve">Gavetas com </w:t>
            </w:r>
            <w:r w:rsidRPr="005C0D44">
              <w:rPr>
                <w:sz w:val="21"/>
                <w:szCs w:val="21"/>
              </w:rPr>
              <w:t>Corrediças Telescópicas,</w:t>
            </w:r>
            <w:r>
              <w:rPr>
                <w:sz w:val="21"/>
                <w:szCs w:val="21"/>
              </w:rPr>
              <w:t xml:space="preserve"> portas com</w:t>
            </w:r>
            <w:r w:rsidRPr="005C0D44">
              <w:rPr>
                <w:sz w:val="21"/>
                <w:szCs w:val="21"/>
              </w:rPr>
              <w:t xml:space="preserve"> Dobradiças caneco </w:t>
            </w:r>
            <w:r>
              <w:rPr>
                <w:sz w:val="21"/>
                <w:szCs w:val="21"/>
              </w:rPr>
              <w:t xml:space="preserve">com amortecedores e </w:t>
            </w:r>
            <w:r w:rsidRPr="005C0D44">
              <w:rPr>
                <w:sz w:val="21"/>
                <w:szCs w:val="21"/>
              </w:rPr>
              <w:t>Puxador de alum</w:t>
            </w:r>
            <w:r>
              <w:rPr>
                <w:sz w:val="21"/>
                <w:szCs w:val="21"/>
              </w:rPr>
              <w:t>í</w:t>
            </w:r>
            <w:r w:rsidRPr="005C0D44">
              <w:rPr>
                <w:sz w:val="21"/>
                <w:szCs w:val="21"/>
              </w:rPr>
              <w:t>nio Gola</w:t>
            </w:r>
            <w:r>
              <w:rPr>
                <w:sz w:val="21"/>
                <w:szCs w:val="21"/>
              </w:rPr>
              <w:t>.</w:t>
            </w:r>
            <w:r w:rsidRPr="000E0CEC">
              <w:rPr>
                <w:b/>
                <w:bCs/>
                <w:sz w:val="21"/>
                <w:szCs w:val="21"/>
              </w:rPr>
              <w:t xml:space="preserve"> Granito existente, conferir in loco</w:t>
            </w:r>
            <w:r w:rsidRPr="001C6C81">
              <w:rPr>
                <w:sz w:val="21"/>
                <w:szCs w:val="21"/>
              </w:rPr>
              <w:t>.</w:t>
            </w:r>
            <w:r>
              <w:rPr>
                <w:sz w:val="21"/>
                <w:szCs w:val="21"/>
              </w:rPr>
              <w:t xml:space="preserve"> </w:t>
            </w:r>
            <w:r>
              <w:rPr>
                <w:color w:val="000000"/>
                <w:sz w:val="21"/>
                <w:szCs w:val="21"/>
              </w:rPr>
              <w:t>A cor será definida no momento da solicitação, podendo ser branco ou cinza claro</w:t>
            </w:r>
          </w:p>
        </w:tc>
        <w:tc>
          <w:tcPr>
            <w:tcW w:w="929" w:type="dxa"/>
            <w:tcBorders>
              <w:top w:val="single" w:sz="4" w:space="0" w:color="auto"/>
              <w:left w:val="single" w:sz="4" w:space="0" w:color="auto"/>
              <w:bottom w:val="single" w:sz="4" w:space="0" w:color="auto"/>
              <w:right w:val="single" w:sz="4" w:space="0" w:color="auto"/>
            </w:tcBorders>
            <w:vAlign w:val="center"/>
          </w:tcPr>
          <w:p w14:paraId="056CF435" w14:textId="484F9BA3" w:rsidR="0067733F" w:rsidRPr="00625A23" w:rsidRDefault="0067733F" w:rsidP="0067733F">
            <w:pPr>
              <w:widowControl/>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16551</w:t>
            </w:r>
          </w:p>
        </w:tc>
        <w:tc>
          <w:tcPr>
            <w:tcW w:w="961" w:type="dxa"/>
            <w:tcBorders>
              <w:top w:val="nil"/>
              <w:left w:val="single" w:sz="4" w:space="0" w:color="auto"/>
              <w:bottom w:val="single" w:sz="4" w:space="0" w:color="000000"/>
              <w:right w:val="single" w:sz="4" w:space="0" w:color="000000"/>
            </w:tcBorders>
            <w:vAlign w:val="center"/>
          </w:tcPr>
          <w:p w14:paraId="3FE14835" w14:textId="2CB68396" w:rsidR="0067733F" w:rsidRPr="00625A23" w:rsidRDefault="0067733F" w:rsidP="0067733F">
            <w:pPr>
              <w:widowControl/>
              <w:spacing w:after="0" w:line="240" w:lineRule="auto"/>
              <w:jc w:val="center"/>
              <w:rPr>
                <w:rFonts w:ascii="Arial" w:eastAsia="Times New Roman" w:hAnsi="Arial" w:cs="Arial"/>
                <w:color w:val="000000"/>
                <w:sz w:val="18"/>
                <w:szCs w:val="18"/>
              </w:rPr>
            </w:pPr>
            <w:r>
              <w:rPr>
                <w:sz w:val="21"/>
                <w:szCs w:val="21"/>
              </w:rPr>
              <w:t>UND</w:t>
            </w:r>
          </w:p>
        </w:tc>
        <w:tc>
          <w:tcPr>
            <w:tcW w:w="804" w:type="dxa"/>
            <w:tcBorders>
              <w:top w:val="single" w:sz="4" w:space="0" w:color="auto"/>
              <w:bottom w:val="single" w:sz="4" w:space="0" w:color="auto"/>
            </w:tcBorders>
            <w:vAlign w:val="center"/>
          </w:tcPr>
          <w:p w14:paraId="3700D177" w14:textId="246FBA4A" w:rsidR="0067733F" w:rsidRPr="00625A23" w:rsidRDefault="0067733F" w:rsidP="0067733F">
            <w:pPr>
              <w:widowControl/>
              <w:spacing w:after="0" w:line="240" w:lineRule="auto"/>
              <w:jc w:val="center"/>
              <w:rPr>
                <w:rFonts w:ascii="Arial" w:eastAsia="Times New Roman" w:hAnsi="Arial" w:cs="Arial"/>
                <w:color w:val="auto"/>
                <w:sz w:val="18"/>
                <w:szCs w:val="18"/>
              </w:rPr>
            </w:pPr>
            <w:r>
              <w:rPr>
                <w:rFonts w:eastAsia="Times New Roman"/>
                <w:color w:val="auto"/>
                <w:sz w:val="21"/>
                <w:szCs w:val="21"/>
              </w:rPr>
              <w:t>03</w:t>
            </w:r>
          </w:p>
        </w:tc>
        <w:tc>
          <w:tcPr>
            <w:tcW w:w="1560" w:type="dxa"/>
            <w:tcBorders>
              <w:top w:val="single" w:sz="4" w:space="0" w:color="auto"/>
              <w:left w:val="single" w:sz="4" w:space="0" w:color="auto"/>
              <w:bottom w:val="single" w:sz="4" w:space="0" w:color="auto"/>
              <w:right w:val="single" w:sz="4" w:space="0" w:color="auto"/>
            </w:tcBorders>
            <w:vAlign w:val="center"/>
          </w:tcPr>
          <w:p w14:paraId="35708DD6" w14:textId="49C432D7" w:rsidR="0067733F" w:rsidRPr="00832F85" w:rsidRDefault="0067733F" w:rsidP="0067733F">
            <w:pPr>
              <w:widowControl/>
              <w:spacing w:after="0" w:line="240" w:lineRule="auto"/>
              <w:jc w:val="center"/>
              <w:rPr>
                <w:rFonts w:ascii="Arial" w:eastAsia="Times New Roman" w:hAnsi="Arial" w:cs="Arial"/>
                <w:color w:val="auto"/>
                <w:sz w:val="18"/>
                <w:szCs w:val="18"/>
              </w:rPr>
            </w:pPr>
            <w:r>
              <w:rPr>
                <w:color w:val="000000"/>
              </w:rPr>
              <w:t xml:space="preserve"> R$ 4.902,45 </w:t>
            </w:r>
          </w:p>
        </w:tc>
        <w:tc>
          <w:tcPr>
            <w:tcW w:w="1701" w:type="dxa"/>
            <w:tcBorders>
              <w:top w:val="single" w:sz="4" w:space="0" w:color="auto"/>
              <w:left w:val="single" w:sz="4" w:space="0" w:color="auto"/>
              <w:bottom w:val="single" w:sz="4" w:space="0" w:color="auto"/>
              <w:right w:val="single" w:sz="4" w:space="0" w:color="auto"/>
            </w:tcBorders>
            <w:vAlign w:val="center"/>
          </w:tcPr>
          <w:p w14:paraId="39FE08C9" w14:textId="799FF1E3" w:rsidR="0067733F" w:rsidRPr="00832F85" w:rsidRDefault="0067733F" w:rsidP="0067733F">
            <w:pPr>
              <w:widowControl/>
              <w:spacing w:after="0" w:line="240" w:lineRule="auto"/>
              <w:jc w:val="center"/>
              <w:rPr>
                <w:rFonts w:ascii="Arial" w:hAnsi="Arial" w:cs="Arial"/>
                <w:color w:val="auto"/>
                <w:sz w:val="20"/>
                <w:szCs w:val="20"/>
              </w:rPr>
            </w:pPr>
            <w:r>
              <w:rPr>
                <w:color w:val="000000"/>
              </w:rPr>
              <w:t>R$    14.707,36</w:t>
            </w:r>
          </w:p>
        </w:tc>
        <w:tc>
          <w:tcPr>
            <w:tcW w:w="3261" w:type="dxa"/>
            <w:tcBorders>
              <w:top w:val="single" w:sz="4" w:space="0" w:color="auto"/>
              <w:bottom w:val="single" w:sz="4" w:space="0" w:color="auto"/>
              <w:right w:val="single" w:sz="4" w:space="0" w:color="auto"/>
            </w:tcBorders>
            <w:vAlign w:val="center"/>
          </w:tcPr>
          <w:p w14:paraId="0BB3FA3F" w14:textId="65AF1083" w:rsidR="0067733F" w:rsidRPr="00832F85" w:rsidRDefault="0067733F" w:rsidP="0067733F">
            <w:pPr>
              <w:widowControl/>
              <w:spacing w:after="0" w:line="240" w:lineRule="auto"/>
              <w:jc w:val="center"/>
              <w:rPr>
                <w:rFonts w:ascii="Arial" w:hAnsi="Arial" w:cs="Arial"/>
                <w:color w:val="auto"/>
                <w:sz w:val="20"/>
                <w:szCs w:val="20"/>
              </w:rPr>
            </w:pPr>
            <w:r w:rsidRPr="00CA5821">
              <w:rPr>
                <w:rFonts w:ascii="Arial" w:hAnsi="Arial" w:cs="Arial"/>
                <w:noProof/>
                <w:color w:val="auto"/>
                <w:sz w:val="20"/>
                <w:szCs w:val="20"/>
              </w:rPr>
              <w:drawing>
                <wp:anchor distT="0" distB="0" distL="114300" distR="114300" simplePos="0" relativeHeight="251700224" behindDoc="0" locked="0" layoutInCell="1" allowOverlap="1" wp14:anchorId="0819565F" wp14:editId="4F1339C0">
                  <wp:simplePos x="0" y="0"/>
                  <wp:positionH relativeFrom="column">
                    <wp:posOffset>-29845</wp:posOffset>
                  </wp:positionH>
                  <wp:positionV relativeFrom="paragraph">
                    <wp:posOffset>148590</wp:posOffset>
                  </wp:positionV>
                  <wp:extent cx="1829474" cy="1412631"/>
                  <wp:effectExtent l="0" t="0" r="0" b="0"/>
                  <wp:wrapSquare wrapText="bothSides"/>
                  <wp:docPr id="59521622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000251" name=""/>
                          <pic:cNvPicPr/>
                        </pic:nvPicPr>
                        <pic:blipFill>
                          <a:blip r:embed="rId16">
                            <a:extLst>
                              <a:ext uri="{28A0092B-C50C-407E-A947-70E740481C1C}">
                                <a14:useLocalDpi xmlns:a14="http://schemas.microsoft.com/office/drawing/2010/main" val="0"/>
                              </a:ext>
                            </a:extLst>
                          </a:blip>
                          <a:stretch>
                            <a:fillRect/>
                          </a:stretch>
                        </pic:blipFill>
                        <pic:spPr>
                          <a:xfrm>
                            <a:off x="0" y="0"/>
                            <a:ext cx="1829474" cy="1412631"/>
                          </a:xfrm>
                          <a:prstGeom prst="rect">
                            <a:avLst/>
                          </a:prstGeom>
                        </pic:spPr>
                      </pic:pic>
                    </a:graphicData>
                  </a:graphic>
                </wp:anchor>
              </w:drawing>
            </w:r>
          </w:p>
        </w:tc>
      </w:tr>
      <w:tr w:rsidR="0067733F" w:rsidRPr="00625A23" w14:paraId="2D9142E7" w14:textId="1293EA4D" w:rsidTr="00906FA8">
        <w:trPr>
          <w:gridAfter w:val="1"/>
          <w:wAfter w:w="23" w:type="dxa"/>
          <w:trHeight w:val="360"/>
        </w:trPr>
        <w:tc>
          <w:tcPr>
            <w:tcW w:w="558" w:type="dxa"/>
            <w:tcBorders>
              <w:top w:val="nil"/>
              <w:left w:val="single" w:sz="4" w:space="0" w:color="auto"/>
              <w:bottom w:val="single" w:sz="4" w:space="0" w:color="auto"/>
              <w:right w:val="single" w:sz="4" w:space="0" w:color="auto"/>
            </w:tcBorders>
            <w:noWrap/>
            <w:vAlign w:val="center"/>
          </w:tcPr>
          <w:p w14:paraId="3324E875" w14:textId="7C5C68DD" w:rsidR="0067733F" w:rsidRPr="00386F72" w:rsidRDefault="0067733F" w:rsidP="0067733F">
            <w:pPr>
              <w:widowControl/>
              <w:spacing w:after="0" w:line="240" w:lineRule="auto"/>
              <w:jc w:val="center"/>
              <w:rPr>
                <w:rFonts w:asciiTheme="majorHAnsi" w:eastAsia="Times New Roman" w:hAnsiTheme="majorHAnsi" w:cstheme="majorHAnsi"/>
                <w:color w:val="000000"/>
                <w:sz w:val="20"/>
                <w:szCs w:val="20"/>
              </w:rPr>
            </w:pPr>
            <w:r>
              <w:rPr>
                <w:rFonts w:eastAsia="Times New Roman"/>
                <w:color w:val="000000"/>
                <w:sz w:val="20"/>
                <w:szCs w:val="20"/>
              </w:rPr>
              <w:t>13</w:t>
            </w:r>
          </w:p>
        </w:tc>
        <w:tc>
          <w:tcPr>
            <w:tcW w:w="4119" w:type="dxa"/>
            <w:tcBorders>
              <w:top w:val="nil"/>
              <w:left w:val="nil"/>
              <w:bottom w:val="single" w:sz="4" w:space="0" w:color="000000"/>
              <w:right w:val="single" w:sz="4" w:space="0" w:color="auto"/>
            </w:tcBorders>
          </w:tcPr>
          <w:p w14:paraId="29F6A9D2" w14:textId="248A99E1" w:rsidR="0067733F" w:rsidRPr="00832F85" w:rsidRDefault="0067733F" w:rsidP="0067733F">
            <w:pPr>
              <w:widowControl/>
              <w:spacing w:after="0" w:line="240" w:lineRule="auto"/>
              <w:jc w:val="both"/>
              <w:rPr>
                <w:rFonts w:asciiTheme="majorHAnsi" w:hAnsiTheme="majorHAnsi" w:cstheme="majorHAnsi"/>
                <w:bCs/>
                <w:sz w:val="21"/>
                <w:szCs w:val="21"/>
              </w:rPr>
            </w:pPr>
            <w:r>
              <w:rPr>
                <w:b/>
                <w:bCs/>
                <w:sz w:val="21"/>
                <w:szCs w:val="21"/>
              </w:rPr>
              <w:t xml:space="preserve">Balcão </w:t>
            </w:r>
            <w:r w:rsidRPr="00070DB5">
              <w:rPr>
                <w:b/>
                <w:bCs/>
                <w:sz w:val="21"/>
                <w:szCs w:val="21"/>
              </w:rPr>
              <w:t>multiuso</w:t>
            </w:r>
            <w:r>
              <w:rPr>
                <w:b/>
                <w:bCs/>
                <w:sz w:val="21"/>
                <w:szCs w:val="21"/>
              </w:rPr>
              <w:t xml:space="preserve"> </w:t>
            </w:r>
            <w:r w:rsidRPr="008A44D3">
              <w:rPr>
                <w:b/>
                <w:bCs/>
                <w:sz w:val="21"/>
                <w:szCs w:val="21"/>
              </w:rPr>
              <w:t>antibacteriano em MDF 15mm</w:t>
            </w:r>
            <w:r>
              <w:rPr>
                <w:b/>
                <w:bCs/>
                <w:sz w:val="21"/>
                <w:szCs w:val="21"/>
              </w:rPr>
              <w:t xml:space="preserve"> e tampo de 25mm</w:t>
            </w:r>
            <w:r w:rsidRPr="00070DB5">
              <w:rPr>
                <w:sz w:val="21"/>
                <w:szCs w:val="21"/>
              </w:rPr>
              <w:t xml:space="preserve"> com 4</w:t>
            </w:r>
            <w:r w:rsidRPr="001C6C81">
              <w:rPr>
                <w:sz w:val="21"/>
                <w:szCs w:val="21"/>
              </w:rPr>
              <w:t xml:space="preserve"> </w:t>
            </w:r>
            <w:r w:rsidRPr="00070DB5">
              <w:rPr>
                <w:sz w:val="21"/>
                <w:szCs w:val="21"/>
              </w:rPr>
              <w:t xml:space="preserve">gavetões </w:t>
            </w:r>
            <w:r>
              <w:rPr>
                <w:sz w:val="21"/>
                <w:szCs w:val="21"/>
              </w:rPr>
              <w:t xml:space="preserve">para pastas suspensas </w:t>
            </w:r>
            <w:r w:rsidRPr="00070DB5">
              <w:rPr>
                <w:sz w:val="21"/>
                <w:szCs w:val="21"/>
              </w:rPr>
              <w:t>e 4</w:t>
            </w:r>
            <w:r w:rsidRPr="001C6C81">
              <w:rPr>
                <w:sz w:val="21"/>
                <w:szCs w:val="21"/>
              </w:rPr>
              <w:t xml:space="preserve"> </w:t>
            </w:r>
            <w:r w:rsidRPr="00070DB5">
              <w:rPr>
                <w:sz w:val="21"/>
                <w:szCs w:val="21"/>
              </w:rPr>
              <w:t>portas com</w:t>
            </w:r>
            <w:r w:rsidRPr="001C6C81">
              <w:rPr>
                <w:sz w:val="21"/>
                <w:szCs w:val="21"/>
              </w:rPr>
              <w:t xml:space="preserve"> </w:t>
            </w:r>
            <w:r w:rsidRPr="00070DB5">
              <w:rPr>
                <w:sz w:val="21"/>
                <w:szCs w:val="21"/>
              </w:rPr>
              <w:t>prateleira</w:t>
            </w:r>
            <w:r w:rsidRPr="001C6C81">
              <w:rPr>
                <w:sz w:val="21"/>
                <w:szCs w:val="21"/>
              </w:rPr>
              <w:t xml:space="preserve"> interna. Medidas: 3.</w:t>
            </w:r>
            <w:r>
              <w:rPr>
                <w:sz w:val="21"/>
                <w:szCs w:val="21"/>
              </w:rPr>
              <w:t>27</w:t>
            </w:r>
            <w:r w:rsidRPr="001C6C81">
              <w:rPr>
                <w:sz w:val="21"/>
                <w:szCs w:val="21"/>
              </w:rPr>
              <w:t xml:space="preserve"> x 0,</w:t>
            </w:r>
            <w:r>
              <w:rPr>
                <w:sz w:val="21"/>
                <w:szCs w:val="21"/>
              </w:rPr>
              <w:t>55</w:t>
            </w:r>
            <w:r w:rsidRPr="001C6C81">
              <w:rPr>
                <w:sz w:val="21"/>
                <w:szCs w:val="21"/>
              </w:rPr>
              <w:t xml:space="preserve"> x 0,</w:t>
            </w:r>
            <w:r>
              <w:rPr>
                <w:sz w:val="21"/>
                <w:szCs w:val="21"/>
              </w:rPr>
              <w:t>75</w:t>
            </w:r>
            <w:r w:rsidRPr="001C6C81">
              <w:rPr>
                <w:sz w:val="21"/>
                <w:szCs w:val="21"/>
              </w:rPr>
              <w:t xml:space="preserve"> (</w:t>
            </w:r>
            <w:proofErr w:type="spellStart"/>
            <w:r w:rsidRPr="001C6C81">
              <w:rPr>
                <w:sz w:val="21"/>
                <w:szCs w:val="21"/>
              </w:rPr>
              <w:t>CxLxA</w:t>
            </w:r>
            <w:proofErr w:type="spellEnd"/>
            <w:r w:rsidRPr="001C6C81">
              <w:rPr>
                <w:sz w:val="21"/>
                <w:szCs w:val="21"/>
              </w:rPr>
              <w:t>).</w:t>
            </w:r>
            <w:r>
              <w:rPr>
                <w:sz w:val="21"/>
                <w:szCs w:val="21"/>
              </w:rPr>
              <w:t xml:space="preserve"> Gavetas com </w:t>
            </w:r>
            <w:r w:rsidRPr="005C0D44">
              <w:rPr>
                <w:sz w:val="21"/>
                <w:szCs w:val="21"/>
              </w:rPr>
              <w:t>Corrediças Telescópicas,</w:t>
            </w:r>
            <w:r>
              <w:rPr>
                <w:sz w:val="21"/>
                <w:szCs w:val="21"/>
              </w:rPr>
              <w:t xml:space="preserve"> portas com</w:t>
            </w:r>
            <w:r w:rsidRPr="005C0D44">
              <w:rPr>
                <w:sz w:val="21"/>
                <w:szCs w:val="21"/>
              </w:rPr>
              <w:t xml:space="preserve"> Dobradiças caneco </w:t>
            </w:r>
            <w:r>
              <w:rPr>
                <w:sz w:val="21"/>
                <w:szCs w:val="21"/>
              </w:rPr>
              <w:t xml:space="preserve">com amortecedores e </w:t>
            </w:r>
            <w:r w:rsidRPr="005C0D44">
              <w:rPr>
                <w:sz w:val="21"/>
                <w:szCs w:val="21"/>
              </w:rPr>
              <w:t>Puxador de alum</w:t>
            </w:r>
            <w:r>
              <w:rPr>
                <w:sz w:val="21"/>
                <w:szCs w:val="21"/>
              </w:rPr>
              <w:t>í</w:t>
            </w:r>
            <w:r w:rsidRPr="005C0D44">
              <w:rPr>
                <w:sz w:val="21"/>
                <w:szCs w:val="21"/>
              </w:rPr>
              <w:t>nio Gola</w:t>
            </w:r>
            <w:r>
              <w:rPr>
                <w:sz w:val="21"/>
                <w:szCs w:val="21"/>
              </w:rPr>
              <w:t xml:space="preserve">. </w:t>
            </w:r>
            <w:r>
              <w:rPr>
                <w:color w:val="000000"/>
                <w:sz w:val="21"/>
                <w:szCs w:val="21"/>
              </w:rPr>
              <w:t>A cor será definida no momento da solicitação, podendo ser branco ou cinza claro</w:t>
            </w:r>
          </w:p>
        </w:tc>
        <w:tc>
          <w:tcPr>
            <w:tcW w:w="929" w:type="dxa"/>
            <w:tcBorders>
              <w:top w:val="single" w:sz="4" w:space="0" w:color="auto"/>
              <w:left w:val="single" w:sz="4" w:space="0" w:color="auto"/>
              <w:bottom w:val="single" w:sz="4" w:space="0" w:color="auto"/>
              <w:right w:val="single" w:sz="4" w:space="0" w:color="auto"/>
            </w:tcBorders>
            <w:vAlign w:val="center"/>
          </w:tcPr>
          <w:p w14:paraId="76DDA48B" w14:textId="31128C50" w:rsidR="0067733F" w:rsidRPr="00625A23" w:rsidRDefault="0067733F" w:rsidP="0067733F">
            <w:pPr>
              <w:widowControl/>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16551</w:t>
            </w:r>
          </w:p>
        </w:tc>
        <w:tc>
          <w:tcPr>
            <w:tcW w:w="961" w:type="dxa"/>
            <w:tcBorders>
              <w:top w:val="nil"/>
              <w:left w:val="single" w:sz="4" w:space="0" w:color="auto"/>
              <w:bottom w:val="single" w:sz="4" w:space="0" w:color="000000"/>
              <w:right w:val="single" w:sz="4" w:space="0" w:color="000000"/>
            </w:tcBorders>
            <w:vAlign w:val="center"/>
          </w:tcPr>
          <w:p w14:paraId="2FFE5EBC" w14:textId="4BD29468" w:rsidR="0067733F" w:rsidRPr="00625A23" w:rsidRDefault="0067733F" w:rsidP="0067733F">
            <w:pPr>
              <w:widowControl/>
              <w:spacing w:after="0" w:line="240" w:lineRule="auto"/>
              <w:jc w:val="center"/>
              <w:rPr>
                <w:rFonts w:ascii="Arial" w:eastAsia="Times New Roman" w:hAnsi="Arial" w:cs="Arial"/>
                <w:color w:val="000000"/>
                <w:sz w:val="18"/>
                <w:szCs w:val="18"/>
              </w:rPr>
            </w:pPr>
            <w:r>
              <w:rPr>
                <w:sz w:val="21"/>
                <w:szCs w:val="21"/>
              </w:rPr>
              <w:t>UND</w:t>
            </w:r>
          </w:p>
        </w:tc>
        <w:tc>
          <w:tcPr>
            <w:tcW w:w="804" w:type="dxa"/>
            <w:tcBorders>
              <w:top w:val="single" w:sz="4" w:space="0" w:color="auto"/>
              <w:bottom w:val="single" w:sz="4" w:space="0" w:color="auto"/>
            </w:tcBorders>
            <w:vAlign w:val="center"/>
          </w:tcPr>
          <w:p w14:paraId="29DEA4B4" w14:textId="6D4A7181" w:rsidR="0067733F" w:rsidRPr="00625A23" w:rsidRDefault="0067733F" w:rsidP="0067733F">
            <w:pPr>
              <w:widowControl/>
              <w:spacing w:after="0" w:line="240" w:lineRule="auto"/>
              <w:jc w:val="center"/>
              <w:rPr>
                <w:rFonts w:ascii="Arial" w:eastAsia="Times New Roman" w:hAnsi="Arial" w:cs="Arial"/>
                <w:color w:val="auto"/>
                <w:sz w:val="18"/>
                <w:szCs w:val="18"/>
              </w:rPr>
            </w:pPr>
            <w:r>
              <w:rPr>
                <w:rFonts w:eastAsia="Times New Roman"/>
                <w:color w:val="auto"/>
                <w:sz w:val="21"/>
                <w:szCs w:val="21"/>
              </w:rPr>
              <w:t>01</w:t>
            </w:r>
          </w:p>
        </w:tc>
        <w:tc>
          <w:tcPr>
            <w:tcW w:w="1560" w:type="dxa"/>
            <w:tcBorders>
              <w:top w:val="single" w:sz="4" w:space="0" w:color="auto"/>
              <w:left w:val="single" w:sz="4" w:space="0" w:color="auto"/>
              <w:bottom w:val="single" w:sz="4" w:space="0" w:color="auto"/>
              <w:right w:val="single" w:sz="4" w:space="0" w:color="auto"/>
            </w:tcBorders>
            <w:vAlign w:val="center"/>
          </w:tcPr>
          <w:p w14:paraId="5D6147E8" w14:textId="30895801" w:rsidR="0067733F" w:rsidRPr="00832F85" w:rsidRDefault="0067733F" w:rsidP="0067733F">
            <w:pPr>
              <w:widowControl/>
              <w:spacing w:after="0" w:line="240" w:lineRule="auto"/>
              <w:jc w:val="center"/>
              <w:rPr>
                <w:rFonts w:ascii="Arial" w:eastAsia="Times New Roman" w:hAnsi="Arial" w:cs="Arial"/>
                <w:color w:val="auto"/>
                <w:sz w:val="18"/>
                <w:szCs w:val="18"/>
              </w:rPr>
            </w:pPr>
            <w:r>
              <w:rPr>
                <w:color w:val="000000"/>
              </w:rPr>
              <w:t xml:space="preserve"> R$ 3.965,25 </w:t>
            </w:r>
          </w:p>
        </w:tc>
        <w:tc>
          <w:tcPr>
            <w:tcW w:w="1701" w:type="dxa"/>
            <w:tcBorders>
              <w:top w:val="single" w:sz="4" w:space="0" w:color="auto"/>
              <w:left w:val="single" w:sz="4" w:space="0" w:color="auto"/>
              <w:bottom w:val="single" w:sz="4" w:space="0" w:color="auto"/>
              <w:right w:val="single" w:sz="4" w:space="0" w:color="auto"/>
            </w:tcBorders>
            <w:vAlign w:val="center"/>
          </w:tcPr>
          <w:p w14:paraId="78108A29" w14:textId="59A18FDD" w:rsidR="0067733F" w:rsidRPr="00832F85" w:rsidRDefault="0067733F" w:rsidP="0067733F">
            <w:pPr>
              <w:widowControl/>
              <w:spacing w:after="0" w:line="240" w:lineRule="auto"/>
              <w:jc w:val="center"/>
              <w:rPr>
                <w:rFonts w:ascii="Arial" w:hAnsi="Arial" w:cs="Arial"/>
                <w:color w:val="auto"/>
                <w:sz w:val="20"/>
                <w:szCs w:val="20"/>
              </w:rPr>
            </w:pPr>
            <w:r>
              <w:rPr>
                <w:color w:val="000000"/>
              </w:rPr>
              <w:t>R$      3.965,25</w:t>
            </w:r>
          </w:p>
        </w:tc>
        <w:tc>
          <w:tcPr>
            <w:tcW w:w="3261" w:type="dxa"/>
            <w:tcBorders>
              <w:top w:val="single" w:sz="4" w:space="0" w:color="auto"/>
              <w:bottom w:val="single" w:sz="4" w:space="0" w:color="auto"/>
              <w:right w:val="single" w:sz="4" w:space="0" w:color="auto"/>
            </w:tcBorders>
            <w:vAlign w:val="center"/>
          </w:tcPr>
          <w:p w14:paraId="4F905447" w14:textId="60C36289" w:rsidR="0067733F" w:rsidRPr="00832F85" w:rsidRDefault="0067733F" w:rsidP="0067733F">
            <w:pPr>
              <w:widowControl/>
              <w:spacing w:after="0" w:line="240" w:lineRule="auto"/>
              <w:jc w:val="center"/>
              <w:rPr>
                <w:rFonts w:ascii="Arial" w:hAnsi="Arial" w:cs="Arial"/>
                <w:color w:val="auto"/>
                <w:sz w:val="20"/>
                <w:szCs w:val="20"/>
              </w:rPr>
            </w:pPr>
            <w:r w:rsidRPr="00AB340E">
              <w:rPr>
                <w:rFonts w:ascii="Arial" w:hAnsi="Arial" w:cs="Arial"/>
                <w:noProof/>
                <w:color w:val="auto"/>
                <w:sz w:val="20"/>
                <w:szCs w:val="20"/>
              </w:rPr>
              <w:drawing>
                <wp:inline distT="0" distB="0" distL="0" distR="0" wp14:anchorId="42A7FA7C" wp14:editId="11DA8BC9">
                  <wp:extent cx="1800958" cy="1045134"/>
                  <wp:effectExtent l="0" t="0" r="0" b="3175"/>
                  <wp:docPr id="71897141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71411" name=""/>
                          <pic:cNvPicPr/>
                        </pic:nvPicPr>
                        <pic:blipFill>
                          <a:blip r:embed="rId17"/>
                          <a:stretch>
                            <a:fillRect/>
                          </a:stretch>
                        </pic:blipFill>
                        <pic:spPr>
                          <a:xfrm>
                            <a:off x="0" y="0"/>
                            <a:ext cx="1819528" cy="1055911"/>
                          </a:xfrm>
                          <a:prstGeom prst="rect">
                            <a:avLst/>
                          </a:prstGeom>
                        </pic:spPr>
                      </pic:pic>
                    </a:graphicData>
                  </a:graphic>
                </wp:inline>
              </w:drawing>
            </w:r>
          </w:p>
        </w:tc>
      </w:tr>
      <w:tr w:rsidR="0067733F" w:rsidRPr="00625A23" w14:paraId="6ABA916B" w14:textId="6EFE0C7E" w:rsidTr="00906FA8">
        <w:trPr>
          <w:gridAfter w:val="1"/>
          <w:wAfter w:w="23" w:type="dxa"/>
          <w:trHeight w:val="360"/>
        </w:trPr>
        <w:tc>
          <w:tcPr>
            <w:tcW w:w="558" w:type="dxa"/>
            <w:tcBorders>
              <w:top w:val="nil"/>
              <w:left w:val="single" w:sz="4" w:space="0" w:color="auto"/>
              <w:bottom w:val="single" w:sz="4" w:space="0" w:color="auto"/>
              <w:right w:val="single" w:sz="4" w:space="0" w:color="auto"/>
            </w:tcBorders>
            <w:noWrap/>
            <w:vAlign w:val="center"/>
          </w:tcPr>
          <w:p w14:paraId="7CF31C10" w14:textId="47979778" w:rsidR="0067733F" w:rsidRPr="00386F72" w:rsidRDefault="0067733F" w:rsidP="0067733F">
            <w:pPr>
              <w:widowControl/>
              <w:spacing w:after="0" w:line="240" w:lineRule="auto"/>
              <w:jc w:val="center"/>
              <w:rPr>
                <w:rFonts w:asciiTheme="majorHAnsi" w:eastAsia="Times New Roman" w:hAnsiTheme="majorHAnsi" w:cstheme="majorHAnsi"/>
                <w:color w:val="000000"/>
                <w:sz w:val="20"/>
                <w:szCs w:val="20"/>
              </w:rPr>
            </w:pPr>
            <w:r>
              <w:rPr>
                <w:rFonts w:eastAsia="Times New Roman"/>
                <w:color w:val="000000"/>
                <w:sz w:val="20"/>
                <w:szCs w:val="20"/>
              </w:rPr>
              <w:t>14</w:t>
            </w:r>
          </w:p>
        </w:tc>
        <w:tc>
          <w:tcPr>
            <w:tcW w:w="4119" w:type="dxa"/>
            <w:tcBorders>
              <w:top w:val="nil"/>
              <w:left w:val="nil"/>
              <w:bottom w:val="single" w:sz="4" w:space="0" w:color="000000"/>
              <w:right w:val="single" w:sz="4" w:space="0" w:color="auto"/>
            </w:tcBorders>
          </w:tcPr>
          <w:p w14:paraId="15887EFC" w14:textId="4DFE2B91" w:rsidR="0067733F" w:rsidRPr="00832F85" w:rsidRDefault="0067733F" w:rsidP="0067733F">
            <w:pPr>
              <w:widowControl/>
              <w:spacing w:after="0" w:line="240" w:lineRule="auto"/>
              <w:jc w:val="both"/>
              <w:rPr>
                <w:rFonts w:asciiTheme="majorHAnsi" w:hAnsiTheme="majorHAnsi" w:cstheme="majorHAnsi"/>
                <w:bCs/>
                <w:sz w:val="21"/>
                <w:szCs w:val="21"/>
              </w:rPr>
            </w:pPr>
            <w:r w:rsidRPr="001C6C81">
              <w:rPr>
                <w:b/>
                <w:bCs/>
                <w:sz w:val="21"/>
                <w:szCs w:val="21"/>
              </w:rPr>
              <w:t>Bancada em</w:t>
            </w:r>
            <w:r>
              <w:rPr>
                <w:b/>
                <w:bCs/>
                <w:sz w:val="21"/>
                <w:szCs w:val="21"/>
              </w:rPr>
              <w:t xml:space="preserve"> </w:t>
            </w:r>
            <w:r w:rsidRPr="001C6C81">
              <w:rPr>
                <w:b/>
                <w:bCs/>
                <w:sz w:val="21"/>
                <w:szCs w:val="21"/>
              </w:rPr>
              <w:t>MDF</w:t>
            </w:r>
            <w:r>
              <w:rPr>
                <w:b/>
                <w:bCs/>
                <w:sz w:val="21"/>
                <w:szCs w:val="21"/>
              </w:rPr>
              <w:t xml:space="preserve"> 15mm, com tampo de granito 20mm. </w:t>
            </w:r>
            <w:r>
              <w:rPr>
                <w:sz w:val="21"/>
                <w:szCs w:val="21"/>
              </w:rPr>
              <w:t>A bancada é dividida em 3 módulos, cada módulo possui 3 tampos de granito cinza polido, totalizando 4,20 x 1,40m. A bancada possui 3 conjuntos de tomadas (</w:t>
            </w:r>
            <w:r w:rsidRPr="00A31D65">
              <w:rPr>
                <w:color w:val="auto"/>
                <w:sz w:val="21"/>
                <w:szCs w:val="21"/>
              </w:rPr>
              <w:t>2P+T (10A/250V)</w:t>
            </w:r>
            <w:r>
              <w:rPr>
                <w:color w:val="auto"/>
                <w:sz w:val="21"/>
                <w:szCs w:val="21"/>
              </w:rPr>
              <w:t xml:space="preserve"> embutidas no tampo,</w:t>
            </w:r>
            <w:r w:rsidRPr="00A31D65">
              <w:rPr>
                <w:color w:val="auto"/>
                <w:sz w:val="21"/>
                <w:szCs w:val="21"/>
              </w:rPr>
              <w:t xml:space="preserve"> padrão brasileiro</w:t>
            </w:r>
            <w:r>
              <w:rPr>
                <w:color w:val="auto"/>
                <w:sz w:val="21"/>
                <w:szCs w:val="21"/>
              </w:rPr>
              <w:t xml:space="preserve">. Medidas de cada módulo da bancada: 1,40 x 0,76 x 0,90m, totalizando 4,20 x 0,76 x 0,90, prateleiras e 6 portas de correr. </w:t>
            </w:r>
            <w:r>
              <w:rPr>
                <w:color w:val="000000"/>
                <w:sz w:val="21"/>
                <w:szCs w:val="21"/>
              </w:rPr>
              <w:t>A cor será definida no momento da solicitação, podendo ser branco ou cinza claro</w:t>
            </w:r>
          </w:p>
        </w:tc>
        <w:tc>
          <w:tcPr>
            <w:tcW w:w="929" w:type="dxa"/>
            <w:tcBorders>
              <w:top w:val="single" w:sz="4" w:space="0" w:color="auto"/>
              <w:left w:val="single" w:sz="4" w:space="0" w:color="auto"/>
              <w:bottom w:val="single" w:sz="4" w:space="0" w:color="auto"/>
              <w:right w:val="single" w:sz="4" w:space="0" w:color="auto"/>
            </w:tcBorders>
            <w:vAlign w:val="center"/>
          </w:tcPr>
          <w:p w14:paraId="307C560D" w14:textId="2F9DB992" w:rsidR="0067733F" w:rsidRPr="00625A23" w:rsidRDefault="0067733F" w:rsidP="0067733F">
            <w:pPr>
              <w:widowControl/>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16551</w:t>
            </w:r>
          </w:p>
        </w:tc>
        <w:tc>
          <w:tcPr>
            <w:tcW w:w="961" w:type="dxa"/>
            <w:tcBorders>
              <w:top w:val="nil"/>
              <w:left w:val="single" w:sz="4" w:space="0" w:color="auto"/>
              <w:bottom w:val="single" w:sz="4" w:space="0" w:color="000000"/>
              <w:right w:val="single" w:sz="4" w:space="0" w:color="000000"/>
            </w:tcBorders>
            <w:vAlign w:val="center"/>
          </w:tcPr>
          <w:p w14:paraId="2CFDF5A8" w14:textId="16BB8163" w:rsidR="0067733F" w:rsidRPr="00625A23" w:rsidRDefault="0067733F" w:rsidP="0067733F">
            <w:pPr>
              <w:widowControl/>
              <w:spacing w:after="0" w:line="240" w:lineRule="auto"/>
              <w:jc w:val="center"/>
              <w:rPr>
                <w:rFonts w:ascii="Arial" w:eastAsia="Times New Roman" w:hAnsi="Arial" w:cs="Arial"/>
                <w:color w:val="000000"/>
                <w:sz w:val="18"/>
                <w:szCs w:val="18"/>
              </w:rPr>
            </w:pPr>
            <w:r>
              <w:rPr>
                <w:sz w:val="21"/>
                <w:szCs w:val="21"/>
              </w:rPr>
              <w:t>UND</w:t>
            </w:r>
          </w:p>
        </w:tc>
        <w:tc>
          <w:tcPr>
            <w:tcW w:w="804" w:type="dxa"/>
            <w:tcBorders>
              <w:top w:val="single" w:sz="4" w:space="0" w:color="auto"/>
              <w:bottom w:val="single" w:sz="4" w:space="0" w:color="auto"/>
            </w:tcBorders>
            <w:vAlign w:val="center"/>
          </w:tcPr>
          <w:p w14:paraId="39C9C071" w14:textId="5BF15A92" w:rsidR="0067733F" w:rsidRPr="00625A23" w:rsidRDefault="0067733F" w:rsidP="0067733F">
            <w:pPr>
              <w:widowControl/>
              <w:spacing w:after="0" w:line="240" w:lineRule="auto"/>
              <w:jc w:val="center"/>
              <w:rPr>
                <w:rFonts w:ascii="Arial" w:eastAsia="Times New Roman" w:hAnsi="Arial" w:cs="Arial"/>
                <w:color w:val="auto"/>
                <w:sz w:val="18"/>
                <w:szCs w:val="18"/>
              </w:rPr>
            </w:pPr>
            <w:r>
              <w:rPr>
                <w:rFonts w:eastAsia="Times New Roman"/>
                <w:color w:val="auto"/>
                <w:sz w:val="21"/>
                <w:szCs w:val="21"/>
              </w:rPr>
              <w:t>06</w:t>
            </w:r>
          </w:p>
        </w:tc>
        <w:tc>
          <w:tcPr>
            <w:tcW w:w="1560" w:type="dxa"/>
            <w:tcBorders>
              <w:top w:val="single" w:sz="4" w:space="0" w:color="auto"/>
              <w:left w:val="single" w:sz="4" w:space="0" w:color="auto"/>
              <w:bottom w:val="single" w:sz="4" w:space="0" w:color="auto"/>
              <w:right w:val="single" w:sz="4" w:space="0" w:color="auto"/>
            </w:tcBorders>
            <w:vAlign w:val="center"/>
          </w:tcPr>
          <w:p w14:paraId="0BE887D8" w14:textId="60DA43EB" w:rsidR="0067733F" w:rsidRPr="00832F85" w:rsidRDefault="0067733F" w:rsidP="0067733F">
            <w:pPr>
              <w:widowControl/>
              <w:spacing w:after="0" w:line="240" w:lineRule="auto"/>
              <w:jc w:val="center"/>
              <w:rPr>
                <w:rFonts w:ascii="Arial" w:eastAsia="Times New Roman" w:hAnsi="Arial" w:cs="Arial"/>
                <w:color w:val="auto"/>
                <w:sz w:val="18"/>
                <w:szCs w:val="18"/>
              </w:rPr>
            </w:pPr>
            <w:r>
              <w:rPr>
                <w:color w:val="000000"/>
              </w:rPr>
              <w:t xml:space="preserve"> R$ 4.964,5</w:t>
            </w:r>
            <w:r w:rsidR="00A06BFD">
              <w:rPr>
                <w:color w:val="000000"/>
              </w:rPr>
              <w:t>3</w:t>
            </w:r>
          </w:p>
        </w:tc>
        <w:tc>
          <w:tcPr>
            <w:tcW w:w="1701" w:type="dxa"/>
            <w:tcBorders>
              <w:top w:val="single" w:sz="4" w:space="0" w:color="auto"/>
              <w:left w:val="single" w:sz="4" w:space="0" w:color="auto"/>
              <w:bottom w:val="single" w:sz="4" w:space="0" w:color="auto"/>
              <w:right w:val="single" w:sz="4" w:space="0" w:color="auto"/>
            </w:tcBorders>
            <w:vAlign w:val="center"/>
          </w:tcPr>
          <w:p w14:paraId="72B0264F" w14:textId="29146D5A" w:rsidR="0067733F" w:rsidRPr="00832F85" w:rsidRDefault="0067733F" w:rsidP="0067733F">
            <w:pPr>
              <w:widowControl/>
              <w:spacing w:after="0" w:line="240" w:lineRule="auto"/>
              <w:jc w:val="center"/>
              <w:rPr>
                <w:rFonts w:ascii="Arial" w:hAnsi="Arial" w:cs="Arial"/>
                <w:color w:val="auto"/>
                <w:sz w:val="20"/>
                <w:szCs w:val="20"/>
              </w:rPr>
            </w:pPr>
            <w:r>
              <w:rPr>
                <w:color w:val="000000"/>
              </w:rPr>
              <w:t>R$    29.787,16</w:t>
            </w:r>
          </w:p>
        </w:tc>
        <w:tc>
          <w:tcPr>
            <w:tcW w:w="3261" w:type="dxa"/>
            <w:tcBorders>
              <w:top w:val="single" w:sz="4" w:space="0" w:color="auto"/>
              <w:bottom w:val="single" w:sz="4" w:space="0" w:color="auto"/>
              <w:right w:val="single" w:sz="4" w:space="0" w:color="auto"/>
            </w:tcBorders>
            <w:vAlign w:val="center"/>
          </w:tcPr>
          <w:p w14:paraId="233242C6" w14:textId="4CBB7D1F" w:rsidR="0067733F" w:rsidRPr="00832F85" w:rsidRDefault="0067733F" w:rsidP="0067733F">
            <w:pPr>
              <w:widowControl/>
              <w:spacing w:after="0" w:line="240" w:lineRule="auto"/>
              <w:jc w:val="center"/>
              <w:rPr>
                <w:rFonts w:ascii="Arial" w:hAnsi="Arial" w:cs="Arial"/>
                <w:color w:val="auto"/>
                <w:sz w:val="20"/>
                <w:szCs w:val="20"/>
              </w:rPr>
            </w:pPr>
            <w:r w:rsidRPr="00A82B26">
              <w:rPr>
                <w:rFonts w:ascii="Arial" w:hAnsi="Arial" w:cs="Arial"/>
                <w:noProof/>
                <w:color w:val="auto"/>
                <w:sz w:val="20"/>
                <w:szCs w:val="20"/>
              </w:rPr>
              <w:drawing>
                <wp:inline distT="0" distB="0" distL="0" distR="0" wp14:anchorId="4FBBDA77" wp14:editId="689F3D30">
                  <wp:extent cx="1899138" cy="1375335"/>
                  <wp:effectExtent l="0" t="0" r="6350" b="0"/>
                  <wp:docPr id="62657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5720" name=""/>
                          <pic:cNvPicPr/>
                        </pic:nvPicPr>
                        <pic:blipFill>
                          <a:blip r:embed="rId18"/>
                          <a:stretch>
                            <a:fillRect/>
                          </a:stretch>
                        </pic:blipFill>
                        <pic:spPr>
                          <a:xfrm>
                            <a:off x="0" y="0"/>
                            <a:ext cx="1930347" cy="1397936"/>
                          </a:xfrm>
                          <a:prstGeom prst="rect">
                            <a:avLst/>
                          </a:prstGeom>
                        </pic:spPr>
                      </pic:pic>
                    </a:graphicData>
                  </a:graphic>
                </wp:inline>
              </w:drawing>
            </w:r>
          </w:p>
        </w:tc>
      </w:tr>
      <w:tr w:rsidR="0067733F" w:rsidRPr="00625A23" w14:paraId="4E78B9D3" w14:textId="5A38694A" w:rsidTr="00906FA8">
        <w:trPr>
          <w:gridAfter w:val="1"/>
          <w:wAfter w:w="23" w:type="dxa"/>
          <w:trHeight w:val="360"/>
        </w:trPr>
        <w:tc>
          <w:tcPr>
            <w:tcW w:w="558" w:type="dxa"/>
            <w:tcBorders>
              <w:top w:val="nil"/>
              <w:left w:val="single" w:sz="4" w:space="0" w:color="auto"/>
              <w:bottom w:val="single" w:sz="4" w:space="0" w:color="auto"/>
              <w:right w:val="single" w:sz="4" w:space="0" w:color="auto"/>
            </w:tcBorders>
            <w:noWrap/>
            <w:vAlign w:val="center"/>
          </w:tcPr>
          <w:p w14:paraId="6B6E630B" w14:textId="5460BC02" w:rsidR="0067733F" w:rsidRDefault="0067733F" w:rsidP="0067733F">
            <w:pPr>
              <w:widowControl/>
              <w:spacing w:after="0" w:line="240" w:lineRule="auto"/>
              <w:jc w:val="center"/>
              <w:rPr>
                <w:rFonts w:eastAsia="Times New Roman"/>
                <w:color w:val="000000"/>
                <w:sz w:val="20"/>
                <w:szCs w:val="20"/>
              </w:rPr>
            </w:pPr>
            <w:r>
              <w:rPr>
                <w:rFonts w:eastAsia="Times New Roman"/>
                <w:color w:val="000000"/>
                <w:sz w:val="20"/>
                <w:szCs w:val="20"/>
              </w:rPr>
              <w:lastRenderedPageBreak/>
              <w:t>15</w:t>
            </w:r>
          </w:p>
        </w:tc>
        <w:tc>
          <w:tcPr>
            <w:tcW w:w="4119" w:type="dxa"/>
            <w:tcBorders>
              <w:top w:val="nil"/>
              <w:left w:val="nil"/>
              <w:bottom w:val="single" w:sz="4" w:space="0" w:color="000000"/>
              <w:right w:val="single" w:sz="4" w:space="0" w:color="auto"/>
            </w:tcBorders>
            <w:vAlign w:val="center"/>
          </w:tcPr>
          <w:p w14:paraId="04DA7C16" w14:textId="183B93C0" w:rsidR="0067733F" w:rsidRPr="00B6691D" w:rsidRDefault="0067733F" w:rsidP="0067733F">
            <w:pPr>
              <w:widowControl/>
              <w:spacing w:after="0" w:line="240" w:lineRule="auto"/>
              <w:jc w:val="both"/>
              <w:rPr>
                <w:rFonts w:asciiTheme="majorHAnsi" w:hAnsiTheme="majorHAnsi" w:cstheme="majorHAnsi"/>
                <w:b/>
                <w:bCs/>
                <w:sz w:val="21"/>
                <w:szCs w:val="21"/>
              </w:rPr>
            </w:pPr>
            <w:r w:rsidRPr="00B6691D">
              <w:rPr>
                <w:rFonts w:asciiTheme="majorHAnsi" w:hAnsiTheme="majorHAnsi" w:cstheme="majorHAnsi"/>
                <w:b/>
                <w:bCs/>
                <w:color w:val="auto"/>
                <w:sz w:val="20"/>
                <w:szCs w:val="20"/>
              </w:rPr>
              <w:t xml:space="preserve">Armário </w:t>
            </w:r>
            <w:r w:rsidRPr="00B6691D">
              <w:rPr>
                <w:rFonts w:asciiTheme="majorHAnsi" w:hAnsiTheme="majorHAnsi" w:cstheme="majorHAnsi"/>
                <w:b/>
                <w:bCs/>
                <w:sz w:val="21"/>
                <w:szCs w:val="21"/>
              </w:rPr>
              <w:t xml:space="preserve">multiuso antibacteriano em MDF 15mm, </w:t>
            </w:r>
            <w:r w:rsidRPr="00B6691D">
              <w:rPr>
                <w:rFonts w:asciiTheme="majorHAnsi" w:hAnsiTheme="majorHAnsi" w:cstheme="majorHAnsi"/>
                <w:color w:val="auto"/>
                <w:sz w:val="20"/>
                <w:szCs w:val="20"/>
              </w:rPr>
              <w:t xml:space="preserve">com 2 portas e prateleiras, medidas: 0,70m x 0,70m x 0,90m. </w:t>
            </w:r>
            <w:r w:rsidRPr="00B6691D">
              <w:rPr>
                <w:rFonts w:asciiTheme="majorHAnsi" w:hAnsiTheme="majorHAnsi" w:cstheme="majorHAnsi"/>
                <w:color w:val="000000"/>
                <w:sz w:val="21"/>
                <w:szCs w:val="21"/>
              </w:rPr>
              <w:t>A cor será definida no momento da solicitação, podendo ser branco ou cinza claro</w:t>
            </w:r>
            <w:r>
              <w:rPr>
                <w:rFonts w:asciiTheme="majorHAnsi" w:hAnsiTheme="majorHAnsi" w:cstheme="majorHAnsi"/>
                <w:color w:val="000000"/>
                <w:sz w:val="21"/>
                <w:szCs w:val="21"/>
              </w:rPr>
              <w:t>.</w:t>
            </w:r>
          </w:p>
        </w:tc>
        <w:tc>
          <w:tcPr>
            <w:tcW w:w="929" w:type="dxa"/>
            <w:tcBorders>
              <w:top w:val="single" w:sz="4" w:space="0" w:color="auto"/>
              <w:left w:val="single" w:sz="4" w:space="0" w:color="auto"/>
              <w:bottom w:val="single" w:sz="4" w:space="0" w:color="auto"/>
              <w:right w:val="single" w:sz="4" w:space="0" w:color="auto"/>
            </w:tcBorders>
            <w:vAlign w:val="center"/>
          </w:tcPr>
          <w:p w14:paraId="4CD6F870" w14:textId="50E4EE14" w:rsidR="0067733F" w:rsidRPr="00625A23" w:rsidRDefault="0067733F" w:rsidP="0067733F">
            <w:pPr>
              <w:widowControl/>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16551</w:t>
            </w:r>
          </w:p>
        </w:tc>
        <w:tc>
          <w:tcPr>
            <w:tcW w:w="961" w:type="dxa"/>
            <w:tcBorders>
              <w:top w:val="nil"/>
              <w:left w:val="single" w:sz="4" w:space="0" w:color="auto"/>
              <w:bottom w:val="single" w:sz="4" w:space="0" w:color="000000"/>
              <w:right w:val="single" w:sz="4" w:space="0" w:color="000000"/>
            </w:tcBorders>
            <w:vAlign w:val="center"/>
          </w:tcPr>
          <w:p w14:paraId="6E05AD1D" w14:textId="1293C9EF" w:rsidR="0067733F" w:rsidRDefault="0067733F" w:rsidP="0067733F">
            <w:pPr>
              <w:widowControl/>
              <w:spacing w:after="0" w:line="240" w:lineRule="auto"/>
              <w:jc w:val="center"/>
              <w:rPr>
                <w:sz w:val="21"/>
                <w:szCs w:val="21"/>
              </w:rPr>
            </w:pPr>
            <w:r>
              <w:rPr>
                <w:sz w:val="21"/>
                <w:szCs w:val="21"/>
              </w:rPr>
              <w:t>UND</w:t>
            </w:r>
          </w:p>
        </w:tc>
        <w:tc>
          <w:tcPr>
            <w:tcW w:w="804" w:type="dxa"/>
            <w:tcBorders>
              <w:top w:val="single" w:sz="4" w:space="0" w:color="auto"/>
              <w:bottom w:val="single" w:sz="4" w:space="0" w:color="auto"/>
            </w:tcBorders>
            <w:vAlign w:val="center"/>
          </w:tcPr>
          <w:p w14:paraId="2586A185" w14:textId="08D9E4C4" w:rsidR="0067733F" w:rsidRPr="00625A23" w:rsidRDefault="0067733F" w:rsidP="0067733F">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16</w:t>
            </w:r>
          </w:p>
        </w:tc>
        <w:tc>
          <w:tcPr>
            <w:tcW w:w="1560" w:type="dxa"/>
            <w:tcBorders>
              <w:top w:val="single" w:sz="4" w:space="0" w:color="auto"/>
              <w:left w:val="single" w:sz="4" w:space="0" w:color="auto"/>
              <w:bottom w:val="single" w:sz="4" w:space="0" w:color="auto"/>
              <w:right w:val="single" w:sz="4" w:space="0" w:color="auto"/>
            </w:tcBorders>
            <w:vAlign w:val="center"/>
          </w:tcPr>
          <w:p w14:paraId="38EF23E3" w14:textId="7278FE22" w:rsidR="0067733F" w:rsidRPr="00832F85" w:rsidRDefault="0067733F" w:rsidP="0067733F">
            <w:pPr>
              <w:widowControl/>
              <w:spacing w:after="0" w:line="240" w:lineRule="auto"/>
              <w:jc w:val="center"/>
              <w:rPr>
                <w:rFonts w:ascii="Arial" w:eastAsia="Times New Roman" w:hAnsi="Arial" w:cs="Arial"/>
                <w:color w:val="auto"/>
                <w:sz w:val="18"/>
                <w:szCs w:val="18"/>
              </w:rPr>
            </w:pPr>
            <w:r>
              <w:rPr>
                <w:color w:val="000000"/>
              </w:rPr>
              <w:t xml:space="preserve"> R$ 718,7</w:t>
            </w:r>
            <w:r w:rsidR="00A06BFD">
              <w:rPr>
                <w:color w:val="000000"/>
              </w:rPr>
              <w:t>1</w:t>
            </w:r>
            <w:r>
              <w:rPr>
                <w:color w:val="000000"/>
              </w:rPr>
              <w:t xml:space="preserve"> </w:t>
            </w:r>
          </w:p>
        </w:tc>
        <w:tc>
          <w:tcPr>
            <w:tcW w:w="1701" w:type="dxa"/>
            <w:tcBorders>
              <w:top w:val="single" w:sz="4" w:space="0" w:color="auto"/>
              <w:left w:val="single" w:sz="4" w:space="0" w:color="auto"/>
              <w:bottom w:val="single" w:sz="4" w:space="0" w:color="auto"/>
              <w:right w:val="single" w:sz="4" w:space="0" w:color="auto"/>
            </w:tcBorders>
            <w:vAlign w:val="center"/>
          </w:tcPr>
          <w:p w14:paraId="49409AA0" w14:textId="04F08CD5" w:rsidR="0067733F" w:rsidRPr="00832F85" w:rsidRDefault="0067733F" w:rsidP="0067733F">
            <w:pPr>
              <w:widowControl/>
              <w:spacing w:after="0" w:line="240" w:lineRule="auto"/>
              <w:jc w:val="center"/>
              <w:rPr>
                <w:rFonts w:ascii="Arial" w:hAnsi="Arial" w:cs="Arial"/>
                <w:color w:val="auto"/>
                <w:sz w:val="20"/>
                <w:szCs w:val="20"/>
              </w:rPr>
            </w:pPr>
            <w:r>
              <w:rPr>
                <w:color w:val="000000"/>
              </w:rPr>
              <w:t>R$    11.499,31</w:t>
            </w:r>
          </w:p>
        </w:tc>
        <w:tc>
          <w:tcPr>
            <w:tcW w:w="3261" w:type="dxa"/>
            <w:tcBorders>
              <w:top w:val="single" w:sz="4" w:space="0" w:color="auto"/>
              <w:bottom w:val="single" w:sz="4" w:space="0" w:color="auto"/>
              <w:right w:val="single" w:sz="4" w:space="0" w:color="auto"/>
            </w:tcBorders>
            <w:vAlign w:val="center"/>
          </w:tcPr>
          <w:p w14:paraId="412C2109" w14:textId="73E8441B" w:rsidR="0067733F" w:rsidRPr="00832F85" w:rsidRDefault="0067733F" w:rsidP="0067733F">
            <w:pPr>
              <w:widowControl/>
              <w:spacing w:after="0" w:line="240" w:lineRule="auto"/>
              <w:jc w:val="center"/>
              <w:rPr>
                <w:rFonts w:ascii="Arial" w:hAnsi="Arial" w:cs="Arial"/>
                <w:color w:val="auto"/>
                <w:sz w:val="20"/>
                <w:szCs w:val="20"/>
              </w:rPr>
            </w:pPr>
            <w:r w:rsidRPr="00CA5821">
              <w:rPr>
                <w:rFonts w:ascii="Arial" w:hAnsi="Arial" w:cs="Arial"/>
                <w:noProof/>
                <w:color w:val="auto"/>
                <w:sz w:val="20"/>
                <w:szCs w:val="20"/>
              </w:rPr>
              <w:drawing>
                <wp:anchor distT="0" distB="0" distL="114300" distR="114300" simplePos="0" relativeHeight="251701248" behindDoc="0" locked="0" layoutInCell="1" allowOverlap="1" wp14:anchorId="3089AF14" wp14:editId="6E0220CD">
                  <wp:simplePos x="0" y="0"/>
                  <wp:positionH relativeFrom="column">
                    <wp:posOffset>7620</wp:posOffset>
                  </wp:positionH>
                  <wp:positionV relativeFrom="paragraph">
                    <wp:posOffset>-1478915</wp:posOffset>
                  </wp:positionV>
                  <wp:extent cx="1728470" cy="1658620"/>
                  <wp:effectExtent l="0" t="0" r="5080" b="0"/>
                  <wp:wrapSquare wrapText="bothSides"/>
                  <wp:docPr id="78024563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245639" name=""/>
                          <pic:cNvPicPr/>
                        </pic:nvPicPr>
                        <pic:blipFill>
                          <a:blip r:embed="rId19">
                            <a:extLst>
                              <a:ext uri="{28A0092B-C50C-407E-A947-70E740481C1C}">
                                <a14:useLocalDpi xmlns:a14="http://schemas.microsoft.com/office/drawing/2010/main" val="0"/>
                              </a:ext>
                            </a:extLst>
                          </a:blip>
                          <a:stretch>
                            <a:fillRect/>
                          </a:stretch>
                        </pic:blipFill>
                        <pic:spPr>
                          <a:xfrm>
                            <a:off x="0" y="0"/>
                            <a:ext cx="1728470" cy="1658620"/>
                          </a:xfrm>
                          <a:prstGeom prst="rect">
                            <a:avLst/>
                          </a:prstGeom>
                        </pic:spPr>
                      </pic:pic>
                    </a:graphicData>
                  </a:graphic>
                  <wp14:sizeRelH relativeFrom="margin">
                    <wp14:pctWidth>0</wp14:pctWidth>
                  </wp14:sizeRelH>
                  <wp14:sizeRelV relativeFrom="margin">
                    <wp14:pctHeight>0</wp14:pctHeight>
                  </wp14:sizeRelV>
                </wp:anchor>
              </w:drawing>
            </w:r>
          </w:p>
        </w:tc>
      </w:tr>
      <w:tr w:rsidR="00007410" w:rsidRPr="00625A23" w14:paraId="2A11E4C5" w14:textId="77777777" w:rsidTr="00906FA8">
        <w:trPr>
          <w:trHeight w:val="360"/>
        </w:trPr>
        <w:tc>
          <w:tcPr>
            <w:tcW w:w="13916" w:type="dxa"/>
            <w:gridSpan w:val="9"/>
            <w:tcBorders>
              <w:top w:val="nil"/>
              <w:left w:val="single" w:sz="4" w:space="0" w:color="auto"/>
              <w:bottom w:val="single" w:sz="4" w:space="0" w:color="auto"/>
              <w:right w:val="single" w:sz="4" w:space="0" w:color="auto"/>
            </w:tcBorders>
            <w:shd w:val="clear" w:color="auto" w:fill="FBD4B4" w:themeFill="accent6" w:themeFillTint="66"/>
            <w:noWrap/>
            <w:vAlign w:val="center"/>
          </w:tcPr>
          <w:p w14:paraId="61E1AF60" w14:textId="402A08B6" w:rsidR="00007410" w:rsidRPr="00007410" w:rsidRDefault="00007410" w:rsidP="008167A5">
            <w:pPr>
              <w:widowControl/>
              <w:spacing w:after="0" w:line="240" w:lineRule="auto"/>
              <w:jc w:val="center"/>
              <w:rPr>
                <w:rFonts w:ascii="Arial" w:hAnsi="Arial" w:cs="Arial"/>
                <w:b/>
                <w:bCs/>
                <w:noProof/>
                <w:color w:val="auto"/>
                <w:sz w:val="20"/>
                <w:szCs w:val="20"/>
              </w:rPr>
            </w:pPr>
            <w:r w:rsidRPr="00007410">
              <w:rPr>
                <w:rFonts w:ascii="Arial" w:hAnsi="Arial" w:cs="Arial"/>
                <w:b/>
                <w:bCs/>
                <w:noProof/>
                <w:color w:val="auto"/>
                <w:sz w:val="20"/>
                <w:szCs w:val="20"/>
              </w:rPr>
              <w:t xml:space="preserve">GRUPO 02 – </w:t>
            </w:r>
            <w:r w:rsidR="0067733F">
              <w:rPr>
                <w:rFonts w:ascii="Arial" w:hAnsi="Arial" w:cs="Arial"/>
                <w:b/>
                <w:bCs/>
                <w:noProof/>
                <w:color w:val="auto"/>
                <w:sz w:val="20"/>
                <w:szCs w:val="20"/>
              </w:rPr>
              <w:t>GRANITO</w:t>
            </w:r>
            <w:r w:rsidRPr="00007410">
              <w:rPr>
                <w:rFonts w:ascii="Arial" w:hAnsi="Arial" w:cs="Arial"/>
                <w:b/>
                <w:bCs/>
                <w:noProof/>
                <w:color w:val="auto"/>
                <w:sz w:val="20"/>
                <w:szCs w:val="20"/>
              </w:rPr>
              <w:t xml:space="preserve"> E SERRALHARIA</w:t>
            </w:r>
          </w:p>
        </w:tc>
      </w:tr>
      <w:tr w:rsidR="0067733F" w:rsidRPr="00625A23" w14:paraId="05A91745" w14:textId="12807ED6" w:rsidTr="00906FA8">
        <w:trPr>
          <w:gridAfter w:val="1"/>
          <w:wAfter w:w="23" w:type="dxa"/>
          <w:trHeight w:val="360"/>
        </w:trPr>
        <w:tc>
          <w:tcPr>
            <w:tcW w:w="558" w:type="dxa"/>
            <w:tcBorders>
              <w:top w:val="nil"/>
              <w:left w:val="single" w:sz="4" w:space="0" w:color="auto"/>
              <w:bottom w:val="single" w:sz="4" w:space="0" w:color="auto"/>
              <w:right w:val="single" w:sz="4" w:space="0" w:color="auto"/>
            </w:tcBorders>
            <w:noWrap/>
            <w:vAlign w:val="center"/>
          </w:tcPr>
          <w:p w14:paraId="73E659F9" w14:textId="52E803DA" w:rsidR="0067733F" w:rsidRDefault="0067733F" w:rsidP="0067733F">
            <w:pPr>
              <w:widowControl/>
              <w:spacing w:after="0" w:line="240" w:lineRule="auto"/>
              <w:jc w:val="center"/>
              <w:rPr>
                <w:rFonts w:eastAsia="Times New Roman"/>
                <w:color w:val="000000"/>
                <w:sz w:val="20"/>
                <w:szCs w:val="20"/>
              </w:rPr>
            </w:pPr>
            <w:r>
              <w:rPr>
                <w:rFonts w:eastAsia="Times New Roman"/>
                <w:color w:val="000000"/>
                <w:sz w:val="20"/>
                <w:szCs w:val="20"/>
              </w:rPr>
              <w:t>16</w:t>
            </w:r>
          </w:p>
        </w:tc>
        <w:tc>
          <w:tcPr>
            <w:tcW w:w="4119" w:type="dxa"/>
            <w:tcBorders>
              <w:top w:val="nil"/>
              <w:left w:val="nil"/>
              <w:bottom w:val="single" w:sz="4" w:space="0" w:color="000000"/>
              <w:right w:val="single" w:sz="4" w:space="0" w:color="auto"/>
            </w:tcBorders>
          </w:tcPr>
          <w:p w14:paraId="67169D31" w14:textId="2D64AB90" w:rsidR="0067733F" w:rsidRPr="00B6691D" w:rsidRDefault="0067733F" w:rsidP="0067733F">
            <w:pPr>
              <w:widowControl/>
              <w:spacing w:after="0" w:line="240" w:lineRule="auto"/>
              <w:jc w:val="both"/>
              <w:rPr>
                <w:rFonts w:asciiTheme="majorHAnsi" w:hAnsiTheme="majorHAnsi" w:cstheme="majorHAnsi"/>
                <w:b/>
                <w:bCs/>
                <w:sz w:val="21"/>
                <w:szCs w:val="21"/>
              </w:rPr>
            </w:pPr>
            <w:r w:rsidRPr="00B6691D">
              <w:rPr>
                <w:rFonts w:asciiTheme="majorHAnsi" w:hAnsiTheme="majorHAnsi" w:cstheme="majorHAnsi"/>
                <w:b/>
                <w:bCs/>
                <w:sz w:val="21"/>
                <w:szCs w:val="21"/>
              </w:rPr>
              <w:t xml:space="preserve">Bancada para PNE em granito e serralharia </w:t>
            </w:r>
            <w:r w:rsidRPr="00B6691D">
              <w:rPr>
                <w:rFonts w:asciiTheme="majorHAnsi" w:hAnsiTheme="majorHAnsi" w:cstheme="majorHAnsi"/>
                <w:sz w:val="21"/>
                <w:szCs w:val="21"/>
              </w:rPr>
              <w:t>com as seguintes características: Tampo em granito cinza polido de 20mm, medindo: 1,35m x 0,80m, estrutura tubular em aço, pintura eletrostática e rodízios com trava, medida da estrutura em aço: 1,09 x 0,60</w:t>
            </w:r>
          </w:p>
        </w:tc>
        <w:tc>
          <w:tcPr>
            <w:tcW w:w="929" w:type="dxa"/>
            <w:tcBorders>
              <w:top w:val="single" w:sz="4" w:space="0" w:color="auto"/>
              <w:left w:val="single" w:sz="4" w:space="0" w:color="auto"/>
              <w:bottom w:val="single" w:sz="4" w:space="0" w:color="auto"/>
              <w:right w:val="single" w:sz="4" w:space="0" w:color="auto"/>
            </w:tcBorders>
            <w:vAlign w:val="center"/>
          </w:tcPr>
          <w:p w14:paraId="699944D4" w14:textId="48E494F3" w:rsidR="0067733F" w:rsidRPr="00625A23" w:rsidRDefault="0067733F" w:rsidP="0067733F">
            <w:pPr>
              <w:widowControl/>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22322</w:t>
            </w:r>
          </w:p>
        </w:tc>
        <w:tc>
          <w:tcPr>
            <w:tcW w:w="961" w:type="dxa"/>
            <w:tcBorders>
              <w:top w:val="nil"/>
              <w:left w:val="single" w:sz="4" w:space="0" w:color="auto"/>
              <w:bottom w:val="single" w:sz="4" w:space="0" w:color="000000"/>
              <w:right w:val="single" w:sz="4" w:space="0" w:color="000000"/>
            </w:tcBorders>
            <w:vAlign w:val="center"/>
          </w:tcPr>
          <w:p w14:paraId="37F265AA" w14:textId="5AEF715C" w:rsidR="0067733F" w:rsidRDefault="0067733F" w:rsidP="0067733F">
            <w:pPr>
              <w:widowControl/>
              <w:spacing w:after="0" w:line="240" w:lineRule="auto"/>
              <w:jc w:val="center"/>
              <w:rPr>
                <w:sz w:val="21"/>
                <w:szCs w:val="21"/>
              </w:rPr>
            </w:pPr>
            <w:r>
              <w:rPr>
                <w:sz w:val="21"/>
                <w:szCs w:val="21"/>
              </w:rPr>
              <w:t>UND</w:t>
            </w:r>
          </w:p>
        </w:tc>
        <w:tc>
          <w:tcPr>
            <w:tcW w:w="804" w:type="dxa"/>
            <w:tcBorders>
              <w:top w:val="single" w:sz="4" w:space="0" w:color="auto"/>
              <w:bottom w:val="single" w:sz="4" w:space="0" w:color="auto"/>
            </w:tcBorders>
            <w:vAlign w:val="center"/>
          </w:tcPr>
          <w:p w14:paraId="61B21C61" w14:textId="11AFE456" w:rsidR="0067733F" w:rsidRPr="00625A23" w:rsidRDefault="0067733F" w:rsidP="0067733F">
            <w:pPr>
              <w:widowControl/>
              <w:spacing w:after="0" w:line="240" w:lineRule="auto"/>
              <w:jc w:val="center"/>
              <w:rPr>
                <w:rFonts w:ascii="Arial" w:eastAsia="Times New Roman" w:hAnsi="Arial" w:cs="Arial"/>
                <w:color w:val="auto"/>
                <w:sz w:val="18"/>
                <w:szCs w:val="18"/>
              </w:rPr>
            </w:pPr>
            <w:r>
              <w:rPr>
                <w:rFonts w:eastAsia="Times New Roman"/>
                <w:color w:val="auto"/>
                <w:sz w:val="21"/>
                <w:szCs w:val="21"/>
              </w:rPr>
              <w:t>06</w:t>
            </w:r>
          </w:p>
        </w:tc>
        <w:tc>
          <w:tcPr>
            <w:tcW w:w="1560" w:type="dxa"/>
            <w:tcBorders>
              <w:top w:val="single" w:sz="4" w:space="0" w:color="auto"/>
              <w:left w:val="single" w:sz="4" w:space="0" w:color="auto"/>
              <w:bottom w:val="single" w:sz="4" w:space="0" w:color="auto"/>
              <w:right w:val="single" w:sz="4" w:space="0" w:color="auto"/>
            </w:tcBorders>
            <w:vAlign w:val="center"/>
          </w:tcPr>
          <w:p w14:paraId="08F794C7" w14:textId="09A6054E" w:rsidR="0067733F" w:rsidRPr="00832F85" w:rsidRDefault="0067733F" w:rsidP="0067733F">
            <w:pPr>
              <w:widowControl/>
              <w:spacing w:after="0" w:line="240" w:lineRule="auto"/>
              <w:jc w:val="center"/>
              <w:rPr>
                <w:rFonts w:ascii="Arial" w:eastAsia="Times New Roman" w:hAnsi="Arial" w:cs="Arial"/>
                <w:color w:val="auto"/>
                <w:sz w:val="18"/>
                <w:szCs w:val="18"/>
              </w:rPr>
            </w:pPr>
            <w:r>
              <w:rPr>
                <w:color w:val="000000"/>
              </w:rPr>
              <w:t xml:space="preserve"> R$ 1.673,33 </w:t>
            </w:r>
          </w:p>
        </w:tc>
        <w:tc>
          <w:tcPr>
            <w:tcW w:w="1701" w:type="dxa"/>
            <w:tcBorders>
              <w:top w:val="single" w:sz="4" w:space="0" w:color="auto"/>
              <w:left w:val="single" w:sz="4" w:space="0" w:color="auto"/>
              <w:bottom w:val="single" w:sz="4" w:space="0" w:color="auto"/>
              <w:right w:val="single" w:sz="4" w:space="0" w:color="auto"/>
            </w:tcBorders>
            <w:vAlign w:val="center"/>
          </w:tcPr>
          <w:p w14:paraId="1D133A1C" w14:textId="737A9272" w:rsidR="0067733F" w:rsidRPr="0067733F" w:rsidRDefault="0067733F" w:rsidP="0067733F">
            <w:pPr>
              <w:widowControl/>
              <w:spacing w:after="0" w:line="240" w:lineRule="auto"/>
              <w:jc w:val="center"/>
              <w:rPr>
                <w:rFonts w:ascii="Arial" w:hAnsi="Arial" w:cs="Arial"/>
                <w:color w:val="auto"/>
              </w:rPr>
            </w:pPr>
            <w:r w:rsidRPr="0067733F">
              <w:rPr>
                <w:color w:val="000000"/>
              </w:rPr>
              <w:t>R$    10.040,00</w:t>
            </w:r>
          </w:p>
        </w:tc>
        <w:tc>
          <w:tcPr>
            <w:tcW w:w="3261" w:type="dxa"/>
            <w:tcBorders>
              <w:top w:val="single" w:sz="4" w:space="0" w:color="auto"/>
              <w:bottom w:val="single" w:sz="4" w:space="0" w:color="auto"/>
              <w:right w:val="single" w:sz="4" w:space="0" w:color="auto"/>
            </w:tcBorders>
            <w:vAlign w:val="center"/>
          </w:tcPr>
          <w:p w14:paraId="668E8286" w14:textId="16B2E218" w:rsidR="0067733F" w:rsidRPr="00832F85" w:rsidRDefault="0067733F" w:rsidP="0067733F">
            <w:pPr>
              <w:widowControl/>
              <w:spacing w:after="0" w:line="240" w:lineRule="auto"/>
              <w:jc w:val="center"/>
              <w:rPr>
                <w:rFonts w:ascii="Arial" w:hAnsi="Arial" w:cs="Arial"/>
                <w:color w:val="auto"/>
                <w:sz w:val="20"/>
                <w:szCs w:val="20"/>
              </w:rPr>
            </w:pPr>
            <w:r w:rsidRPr="00D35232">
              <w:rPr>
                <w:rFonts w:ascii="Arial" w:hAnsi="Arial" w:cs="Arial"/>
                <w:noProof/>
                <w:color w:val="auto"/>
                <w:sz w:val="20"/>
                <w:szCs w:val="20"/>
              </w:rPr>
              <w:drawing>
                <wp:inline distT="0" distB="0" distL="0" distR="0" wp14:anchorId="6798710F" wp14:editId="65332380">
                  <wp:extent cx="1492491" cy="1236785"/>
                  <wp:effectExtent l="0" t="0" r="0" b="1905"/>
                  <wp:docPr id="155514376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143760" name=""/>
                          <pic:cNvPicPr/>
                        </pic:nvPicPr>
                        <pic:blipFill>
                          <a:blip r:embed="rId20"/>
                          <a:stretch>
                            <a:fillRect/>
                          </a:stretch>
                        </pic:blipFill>
                        <pic:spPr>
                          <a:xfrm>
                            <a:off x="0" y="0"/>
                            <a:ext cx="1500029" cy="1243031"/>
                          </a:xfrm>
                          <a:prstGeom prst="rect">
                            <a:avLst/>
                          </a:prstGeom>
                        </pic:spPr>
                      </pic:pic>
                    </a:graphicData>
                  </a:graphic>
                </wp:inline>
              </w:drawing>
            </w:r>
          </w:p>
        </w:tc>
      </w:tr>
      <w:tr w:rsidR="0067733F" w:rsidRPr="00625A23" w14:paraId="14CBC0C3" w14:textId="04324405" w:rsidTr="00906FA8">
        <w:trPr>
          <w:gridAfter w:val="1"/>
          <w:wAfter w:w="23" w:type="dxa"/>
          <w:trHeight w:val="360"/>
        </w:trPr>
        <w:tc>
          <w:tcPr>
            <w:tcW w:w="558" w:type="dxa"/>
            <w:tcBorders>
              <w:top w:val="nil"/>
              <w:left w:val="single" w:sz="4" w:space="0" w:color="auto"/>
              <w:bottom w:val="single" w:sz="4" w:space="0" w:color="auto"/>
              <w:right w:val="single" w:sz="4" w:space="0" w:color="auto"/>
            </w:tcBorders>
            <w:noWrap/>
            <w:vAlign w:val="center"/>
          </w:tcPr>
          <w:p w14:paraId="58271487" w14:textId="5F518D6D" w:rsidR="0067733F" w:rsidRPr="00386F72" w:rsidRDefault="0067733F" w:rsidP="0067733F">
            <w:pPr>
              <w:widowControl/>
              <w:spacing w:after="0" w:line="240" w:lineRule="auto"/>
              <w:jc w:val="center"/>
              <w:rPr>
                <w:rFonts w:asciiTheme="majorHAnsi" w:eastAsia="Times New Roman" w:hAnsiTheme="majorHAnsi" w:cstheme="majorHAnsi"/>
                <w:color w:val="000000"/>
                <w:sz w:val="20"/>
                <w:szCs w:val="20"/>
              </w:rPr>
            </w:pPr>
            <w:r>
              <w:rPr>
                <w:rFonts w:eastAsia="Times New Roman"/>
                <w:color w:val="000000"/>
                <w:sz w:val="20"/>
                <w:szCs w:val="20"/>
              </w:rPr>
              <w:t>17</w:t>
            </w:r>
          </w:p>
        </w:tc>
        <w:tc>
          <w:tcPr>
            <w:tcW w:w="4119" w:type="dxa"/>
            <w:tcBorders>
              <w:top w:val="nil"/>
              <w:left w:val="nil"/>
              <w:bottom w:val="single" w:sz="4" w:space="0" w:color="000000"/>
              <w:right w:val="single" w:sz="4" w:space="0" w:color="auto"/>
            </w:tcBorders>
            <w:vAlign w:val="center"/>
          </w:tcPr>
          <w:p w14:paraId="6E4B5BE0" w14:textId="5DEF1DF9" w:rsidR="0067733F" w:rsidRPr="00B6691D" w:rsidRDefault="0067733F" w:rsidP="0067733F">
            <w:pPr>
              <w:widowControl/>
              <w:spacing w:after="0" w:line="240" w:lineRule="auto"/>
              <w:jc w:val="both"/>
              <w:rPr>
                <w:rFonts w:asciiTheme="majorHAnsi" w:hAnsiTheme="majorHAnsi" w:cstheme="majorHAnsi"/>
                <w:bCs/>
                <w:sz w:val="21"/>
                <w:szCs w:val="21"/>
              </w:rPr>
            </w:pPr>
            <w:r w:rsidRPr="00B6691D">
              <w:rPr>
                <w:rFonts w:asciiTheme="majorHAnsi" w:hAnsiTheme="majorHAnsi" w:cstheme="majorHAnsi"/>
                <w:b/>
                <w:bCs/>
                <w:color w:val="auto"/>
                <w:sz w:val="20"/>
                <w:szCs w:val="20"/>
              </w:rPr>
              <w:t>Bancada em granito</w:t>
            </w:r>
            <w:r w:rsidRPr="00B6691D">
              <w:rPr>
                <w:rFonts w:asciiTheme="majorHAnsi" w:hAnsiTheme="majorHAnsi" w:cstheme="majorHAnsi"/>
                <w:color w:val="auto"/>
                <w:sz w:val="20"/>
                <w:szCs w:val="20"/>
              </w:rPr>
              <w:t xml:space="preserve"> </w:t>
            </w:r>
            <w:r w:rsidRPr="00B6691D">
              <w:rPr>
                <w:rFonts w:asciiTheme="majorHAnsi" w:hAnsiTheme="majorHAnsi" w:cstheme="majorHAnsi"/>
                <w:b/>
                <w:bCs/>
                <w:color w:val="auto"/>
                <w:sz w:val="20"/>
                <w:szCs w:val="20"/>
              </w:rPr>
              <w:t>e serralharia</w:t>
            </w:r>
            <w:r w:rsidRPr="00B6691D">
              <w:rPr>
                <w:rFonts w:asciiTheme="majorHAnsi" w:hAnsiTheme="majorHAnsi" w:cstheme="majorHAnsi"/>
                <w:color w:val="auto"/>
                <w:sz w:val="20"/>
                <w:szCs w:val="20"/>
              </w:rPr>
              <w:t>, com bordas, cuba em inox, com as seguintes medidas: bancada com 2,70m x 0,70m; Estrutura tubular em aço com pintura eletrostática medindo: 2,70m x 0,70m x 0,95m</w:t>
            </w:r>
            <w:r>
              <w:rPr>
                <w:rFonts w:asciiTheme="majorHAnsi" w:hAnsiTheme="majorHAnsi" w:cstheme="majorHAnsi"/>
                <w:color w:val="auto"/>
                <w:sz w:val="20"/>
                <w:szCs w:val="20"/>
              </w:rPr>
              <w:t xml:space="preserve">, com perfuração para bico de </w:t>
            </w:r>
            <w:proofErr w:type="spellStart"/>
            <w:r>
              <w:rPr>
                <w:rFonts w:asciiTheme="majorHAnsi" w:hAnsiTheme="majorHAnsi" w:cstheme="majorHAnsi"/>
                <w:color w:val="auto"/>
                <w:sz w:val="20"/>
                <w:szCs w:val="20"/>
              </w:rPr>
              <w:t>bunsen</w:t>
            </w:r>
            <w:proofErr w:type="spellEnd"/>
            <w:r>
              <w:rPr>
                <w:rFonts w:asciiTheme="majorHAnsi" w:hAnsiTheme="majorHAnsi" w:cstheme="majorHAnsi"/>
                <w:color w:val="auto"/>
                <w:sz w:val="20"/>
                <w:szCs w:val="20"/>
              </w:rPr>
              <w:t xml:space="preserve"> embutido.</w:t>
            </w:r>
          </w:p>
        </w:tc>
        <w:tc>
          <w:tcPr>
            <w:tcW w:w="929" w:type="dxa"/>
            <w:tcBorders>
              <w:top w:val="single" w:sz="4" w:space="0" w:color="auto"/>
              <w:left w:val="single" w:sz="4" w:space="0" w:color="auto"/>
              <w:bottom w:val="single" w:sz="4" w:space="0" w:color="auto"/>
              <w:right w:val="single" w:sz="4" w:space="0" w:color="auto"/>
            </w:tcBorders>
            <w:vAlign w:val="center"/>
          </w:tcPr>
          <w:p w14:paraId="5C10A299" w14:textId="20E56A9A" w:rsidR="0067733F" w:rsidRPr="00625A23" w:rsidRDefault="0067733F" w:rsidP="0067733F">
            <w:pPr>
              <w:widowControl/>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22322</w:t>
            </w:r>
          </w:p>
        </w:tc>
        <w:tc>
          <w:tcPr>
            <w:tcW w:w="961" w:type="dxa"/>
            <w:tcBorders>
              <w:top w:val="nil"/>
              <w:left w:val="single" w:sz="4" w:space="0" w:color="auto"/>
              <w:bottom w:val="single" w:sz="4" w:space="0" w:color="000000"/>
              <w:right w:val="single" w:sz="4" w:space="0" w:color="000000"/>
            </w:tcBorders>
            <w:vAlign w:val="center"/>
          </w:tcPr>
          <w:p w14:paraId="053ABC19" w14:textId="65DE0F6E" w:rsidR="0067733F" w:rsidRPr="00625A23" w:rsidRDefault="0067733F" w:rsidP="0067733F">
            <w:pPr>
              <w:widowControl/>
              <w:spacing w:after="0" w:line="240" w:lineRule="auto"/>
              <w:jc w:val="center"/>
              <w:rPr>
                <w:rFonts w:ascii="Arial" w:eastAsia="Times New Roman" w:hAnsi="Arial" w:cs="Arial"/>
                <w:color w:val="000000"/>
                <w:sz w:val="18"/>
                <w:szCs w:val="18"/>
              </w:rPr>
            </w:pPr>
            <w:r>
              <w:rPr>
                <w:sz w:val="21"/>
                <w:szCs w:val="21"/>
              </w:rPr>
              <w:t>UND</w:t>
            </w:r>
          </w:p>
        </w:tc>
        <w:tc>
          <w:tcPr>
            <w:tcW w:w="804" w:type="dxa"/>
            <w:tcBorders>
              <w:top w:val="single" w:sz="4" w:space="0" w:color="auto"/>
              <w:bottom w:val="single" w:sz="4" w:space="0" w:color="auto"/>
            </w:tcBorders>
            <w:vAlign w:val="center"/>
          </w:tcPr>
          <w:p w14:paraId="1F8947C0" w14:textId="23D77762" w:rsidR="0067733F" w:rsidRPr="00625A23" w:rsidRDefault="0067733F" w:rsidP="0067733F">
            <w:pPr>
              <w:widowControl/>
              <w:spacing w:after="0" w:line="240" w:lineRule="auto"/>
              <w:jc w:val="center"/>
              <w:rPr>
                <w:rFonts w:ascii="Arial" w:eastAsia="Times New Roman" w:hAnsi="Arial" w:cs="Arial"/>
                <w:color w:val="auto"/>
                <w:sz w:val="18"/>
                <w:szCs w:val="18"/>
              </w:rPr>
            </w:pPr>
            <w:r>
              <w:rPr>
                <w:rFonts w:eastAsia="Times New Roman"/>
                <w:color w:val="auto"/>
                <w:sz w:val="21"/>
                <w:szCs w:val="21"/>
              </w:rPr>
              <w:t>16</w:t>
            </w:r>
          </w:p>
        </w:tc>
        <w:tc>
          <w:tcPr>
            <w:tcW w:w="1560" w:type="dxa"/>
            <w:tcBorders>
              <w:top w:val="single" w:sz="4" w:space="0" w:color="auto"/>
              <w:left w:val="single" w:sz="4" w:space="0" w:color="auto"/>
              <w:bottom w:val="single" w:sz="4" w:space="0" w:color="auto"/>
              <w:right w:val="single" w:sz="4" w:space="0" w:color="auto"/>
            </w:tcBorders>
            <w:vAlign w:val="center"/>
          </w:tcPr>
          <w:p w14:paraId="70924AE4" w14:textId="157B4185" w:rsidR="0067733F" w:rsidRPr="00832F85" w:rsidRDefault="0067733F" w:rsidP="0067733F">
            <w:pPr>
              <w:widowControl/>
              <w:spacing w:after="0" w:line="240" w:lineRule="auto"/>
              <w:jc w:val="center"/>
              <w:rPr>
                <w:rFonts w:ascii="Arial" w:eastAsia="Times New Roman" w:hAnsi="Arial" w:cs="Arial"/>
                <w:color w:val="auto"/>
                <w:sz w:val="18"/>
                <w:szCs w:val="18"/>
              </w:rPr>
            </w:pPr>
            <w:r>
              <w:rPr>
                <w:color w:val="000000"/>
              </w:rPr>
              <w:t xml:space="preserve"> R$ 3.828,39 </w:t>
            </w:r>
          </w:p>
        </w:tc>
        <w:tc>
          <w:tcPr>
            <w:tcW w:w="1701" w:type="dxa"/>
            <w:tcBorders>
              <w:top w:val="single" w:sz="4" w:space="0" w:color="auto"/>
              <w:left w:val="single" w:sz="4" w:space="0" w:color="auto"/>
              <w:bottom w:val="single" w:sz="4" w:space="0" w:color="auto"/>
              <w:right w:val="single" w:sz="4" w:space="0" w:color="auto"/>
            </w:tcBorders>
            <w:vAlign w:val="center"/>
          </w:tcPr>
          <w:p w14:paraId="37500B3C" w14:textId="00D83D5D" w:rsidR="0067733F" w:rsidRPr="0067733F" w:rsidRDefault="0067733F" w:rsidP="0067733F">
            <w:pPr>
              <w:widowControl/>
              <w:spacing w:after="0" w:line="240" w:lineRule="auto"/>
              <w:jc w:val="center"/>
              <w:rPr>
                <w:rFonts w:ascii="Arial" w:hAnsi="Arial" w:cs="Arial"/>
                <w:color w:val="auto"/>
              </w:rPr>
            </w:pPr>
            <w:r w:rsidRPr="0067733F">
              <w:rPr>
                <w:color w:val="000000"/>
              </w:rPr>
              <w:t>R$    61.254,24</w:t>
            </w:r>
          </w:p>
        </w:tc>
        <w:tc>
          <w:tcPr>
            <w:tcW w:w="3261" w:type="dxa"/>
            <w:tcBorders>
              <w:top w:val="single" w:sz="4" w:space="0" w:color="auto"/>
              <w:bottom w:val="single" w:sz="4" w:space="0" w:color="auto"/>
              <w:right w:val="single" w:sz="4" w:space="0" w:color="auto"/>
            </w:tcBorders>
            <w:vAlign w:val="center"/>
          </w:tcPr>
          <w:p w14:paraId="17683887" w14:textId="3C4C5255" w:rsidR="0067733F" w:rsidRPr="00832F85" w:rsidRDefault="0067733F" w:rsidP="0067733F">
            <w:pPr>
              <w:widowControl/>
              <w:spacing w:after="0" w:line="240" w:lineRule="auto"/>
              <w:jc w:val="center"/>
              <w:rPr>
                <w:rFonts w:ascii="Arial" w:hAnsi="Arial" w:cs="Arial"/>
                <w:color w:val="auto"/>
                <w:sz w:val="20"/>
                <w:szCs w:val="20"/>
              </w:rPr>
            </w:pPr>
            <w:r w:rsidRPr="00AB340E">
              <w:rPr>
                <w:rFonts w:ascii="Arial" w:hAnsi="Arial" w:cs="Arial"/>
                <w:noProof/>
                <w:color w:val="auto"/>
                <w:sz w:val="20"/>
                <w:szCs w:val="20"/>
              </w:rPr>
              <w:drawing>
                <wp:inline distT="0" distB="0" distL="0" distR="0" wp14:anchorId="56FF6B5B" wp14:editId="3433DD5D">
                  <wp:extent cx="1470660" cy="1326627"/>
                  <wp:effectExtent l="0" t="0" r="0" b="6985"/>
                  <wp:docPr id="95555648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556488" name=""/>
                          <pic:cNvPicPr/>
                        </pic:nvPicPr>
                        <pic:blipFill>
                          <a:blip r:embed="rId21"/>
                          <a:stretch>
                            <a:fillRect/>
                          </a:stretch>
                        </pic:blipFill>
                        <pic:spPr>
                          <a:xfrm>
                            <a:off x="0" y="0"/>
                            <a:ext cx="1487148" cy="1341500"/>
                          </a:xfrm>
                          <a:prstGeom prst="rect">
                            <a:avLst/>
                          </a:prstGeom>
                        </pic:spPr>
                      </pic:pic>
                    </a:graphicData>
                  </a:graphic>
                </wp:inline>
              </w:drawing>
            </w:r>
          </w:p>
        </w:tc>
      </w:tr>
      <w:tr w:rsidR="0067733F" w:rsidRPr="00625A23" w14:paraId="179BF7C2" w14:textId="144D5C2D" w:rsidTr="00906FA8">
        <w:trPr>
          <w:trHeight w:val="360"/>
        </w:trPr>
        <w:tc>
          <w:tcPr>
            <w:tcW w:w="13916" w:type="dxa"/>
            <w:gridSpan w:val="9"/>
            <w:tcBorders>
              <w:top w:val="single" w:sz="4" w:space="0" w:color="auto"/>
              <w:left w:val="single" w:sz="4" w:space="0" w:color="auto"/>
              <w:bottom w:val="single" w:sz="4" w:space="0" w:color="auto"/>
              <w:right w:val="single" w:sz="4" w:space="0" w:color="auto"/>
            </w:tcBorders>
            <w:vAlign w:val="center"/>
          </w:tcPr>
          <w:p w14:paraId="76D5E89C" w14:textId="435E3320" w:rsidR="0067733F" w:rsidRPr="00AC6568" w:rsidRDefault="0067733F" w:rsidP="00AC6568">
            <w:pPr>
              <w:widowControl/>
              <w:spacing w:after="0" w:line="240" w:lineRule="auto"/>
              <w:jc w:val="center"/>
              <w:rPr>
                <w:rFonts w:asciiTheme="majorHAnsi" w:hAnsiTheme="majorHAnsi" w:cstheme="majorHAnsi"/>
                <w:color w:val="000000"/>
                <w:sz w:val="24"/>
                <w:szCs w:val="24"/>
              </w:rPr>
            </w:pPr>
            <w:r w:rsidRPr="00A06BFD">
              <w:rPr>
                <w:rFonts w:asciiTheme="majorHAnsi" w:hAnsiTheme="majorHAnsi" w:cstheme="majorHAnsi"/>
                <w:b/>
                <w:bCs/>
                <w:color w:val="auto"/>
                <w:sz w:val="24"/>
                <w:szCs w:val="24"/>
              </w:rPr>
              <w:t xml:space="preserve">VALOR TOTAL: </w:t>
            </w:r>
            <w:r w:rsidR="00AC6568" w:rsidRPr="00A06BFD">
              <w:rPr>
                <w:rFonts w:asciiTheme="majorHAnsi" w:hAnsiTheme="majorHAnsi" w:cstheme="majorHAnsi"/>
                <w:b/>
                <w:bCs/>
                <w:color w:val="auto"/>
                <w:sz w:val="24"/>
                <w:szCs w:val="24"/>
              </w:rPr>
              <w:t xml:space="preserve"> R$ 503.3</w:t>
            </w:r>
            <w:r w:rsidR="00A06BFD" w:rsidRPr="00A06BFD">
              <w:rPr>
                <w:rFonts w:asciiTheme="majorHAnsi" w:hAnsiTheme="majorHAnsi" w:cstheme="majorHAnsi"/>
                <w:b/>
                <w:bCs/>
                <w:color w:val="auto"/>
                <w:sz w:val="24"/>
                <w:szCs w:val="24"/>
              </w:rPr>
              <w:t>55</w:t>
            </w:r>
            <w:r w:rsidR="00AC6568" w:rsidRPr="00A06BFD">
              <w:rPr>
                <w:rFonts w:asciiTheme="majorHAnsi" w:hAnsiTheme="majorHAnsi" w:cstheme="majorHAnsi"/>
                <w:b/>
                <w:bCs/>
                <w:color w:val="auto"/>
                <w:sz w:val="24"/>
                <w:szCs w:val="24"/>
              </w:rPr>
              <w:t>,</w:t>
            </w:r>
            <w:r w:rsidR="00A06BFD" w:rsidRPr="00A06BFD">
              <w:rPr>
                <w:rFonts w:asciiTheme="majorHAnsi" w:hAnsiTheme="majorHAnsi" w:cstheme="majorHAnsi"/>
                <w:b/>
                <w:bCs/>
                <w:color w:val="auto"/>
                <w:sz w:val="24"/>
                <w:szCs w:val="24"/>
              </w:rPr>
              <w:t>04</w:t>
            </w:r>
          </w:p>
        </w:tc>
      </w:tr>
    </w:tbl>
    <w:p w14:paraId="111FF8EE" w14:textId="77777777" w:rsidR="008167A5" w:rsidRPr="00625A23" w:rsidRDefault="008167A5" w:rsidP="681576A3">
      <w:pPr>
        <w:rPr>
          <w:rFonts w:ascii="Arial" w:eastAsia="Arial" w:hAnsi="Arial" w:cs="Arial"/>
          <w:sz w:val="20"/>
          <w:szCs w:val="20"/>
        </w:rPr>
      </w:pPr>
    </w:p>
    <w:p w14:paraId="618EA93B" w14:textId="77777777" w:rsidR="008167A5" w:rsidRDefault="008167A5" w:rsidP="008167A5">
      <w:pPr>
        <w:widowControl/>
        <w:numPr>
          <w:ilvl w:val="1"/>
          <w:numId w:val="2"/>
        </w:numPr>
        <w:pBdr>
          <w:top w:val="nil"/>
          <w:left w:val="nil"/>
          <w:bottom w:val="nil"/>
          <w:right w:val="nil"/>
          <w:between w:val="nil"/>
        </w:pBdr>
        <w:spacing w:before="120" w:after="120" w:line="276" w:lineRule="auto"/>
        <w:jc w:val="both"/>
        <w:rPr>
          <w:rFonts w:ascii="Arial" w:eastAsia="Arial" w:hAnsi="Arial" w:cs="Arial"/>
          <w:iCs/>
          <w:color w:val="000000"/>
          <w:sz w:val="20"/>
          <w:szCs w:val="20"/>
        </w:rPr>
        <w:sectPr w:rsidR="008167A5" w:rsidSect="009F4128">
          <w:headerReference w:type="default" r:id="rId22"/>
          <w:pgSz w:w="16838" w:h="11906" w:orient="landscape"/>
          <w:pgMar w:top="2127" w:right="1985" w:bottom="993" w:left="1418" w:header="0" w:footer="510" w:gutter="0"/>
          <w:pgNumType w:start="1"/>
          <w:cols w:space="720"/>
        </w:sectPr>
      </w:pPr>
    </w:p>
    <w:p w14:paraId="14E0761B" w14:textId="09334289" w:rsidR="00266BD1" w:rsidRPr="0095333D" w:rsidRDefault="00266BD1" w:rsidP="008167A5">
      <w:pPr>
        <w:widowControl/>
        <w:numPr>
          <w:ilvl w:val="1"/>
          <w:numId w:val="2"/>
        </w:numPr>
        <w:pBdr>
          <w:top w:val="nil"/>
          <w:left w:val="nil"/>
          <w:bottom w:val="nil"/>
          <w:right w:val="nil"/>
          <w:between w:val="nil"/>
        </w:pBdr>
        <w:spacing w:before="120" w:after="120" w:line="276" w:lineRule="auto"/>
        <w:jc w:val="both"/>
        <w:rPr>
          <w:rFonts w:ascii="Arial" w:eastAsia="Arial" w:hAnsi="Arial" w:cs="Arial"/>
          <w:iCs/>
          <w:color w:val="000000"/>
          <w:sz w:val="20"/>
          <w:szCs w:val="20"/>
        </w:rPr>
      </w:pPr>
      <w:r w:rsidRPr="0095333D">
        <w:rPr>
          <w:rFonts w:ascii="Arial" w:eastAsia="Arial" w:hAnsi="Arial" w:cs="Arial"/>
          <w:iCs/>
          <w:color w:val="000000"/>
          <w:sz w:val="20"/>
          <w:szCs w:val="20"/>
        </w:rPr>
        <w:lastRenderedPageBreak/>
        <w:t xml:space="preserve">Os bens </w:t>
      </w:r>
      <w:r w:rsidR="008F162D">
        <w:rPr>
          <w:rFonts w:ascii="Arial" w:eastAsia="Arial" w:hAnsi="Arial" w:cs="Arial"/>
          <w:iCs/>
          <w:color w:val="000000"/>
          <w:sz w:val="20"/>
          <w:szCs w:val="20"/>
        </w:rPr>
        <w:t xml:space="preserve">e serviços, </w:t>
      </w:r>
      <w:r w:rsidRPr="0095333D">
        <w:rPr>
          <w:rFonts w:ascii="Arial" w:eastAsia="Arial" w:hAnsi="Arial" w:cs="Arial"/>
          <w:iCs/>
          <w:color w:val="000000"/>
          <w:sz w:val="20"/>
          <w:szCs w:val="20"/>
        </w:rPr>
        <w:t>objeto desta contratação são caracterizados como comuns, conforme justificativa constante do Estudo Técnico Preliminar.</w:t>
      </w:r>
    </w:p>
    <w:p w14:paraId="021FB052" w14:textId="77777777" w:rsidR="00266BD1" w:rsidRPr="0095333D" w:rsidRDefault="00266BD1" w:rsidP="00843995">
      <w:pPr>
        <w:widowControl/>
        <w:numPr>
          <w:ilvl w:val="1"/>
          <w:numId w:val="2"/>
        </w:numPr>
        <w:pBdr>
          <w:top w:val="nil"/>
          <w:left w:val="nil"/>
          <w:bottom w:val="nil"/>
          <w:right w:val="nil"/>
          <w:between w:val="nil"/>
        </w:pBdr>
        <w:spacing w:before="120" w:after="120" w:line="276" w:lineRule="auto"/>
        <w:jc w:val="both"/>
        <w:rPr>
          <w:rFonts w:ascii="Arial" w:eastAsia="Arial" w:hAnsi="Arial" w:cs="Arial"/>
          <w:iCs/>
          <w:color w:val="000000"/>
          <w:sz w:val="20"/>
          <w:szCs w:val="20"/>
        </w:rPr>
      </w:pPr>
      <w:r w:rsidRPr="0095333D">
        <w:rPr>
          <w:rFonts w:ascii="Arial" w:eastAsia="Arial" w:hAnsi="Arial" w:cs="Arial"/>
          <w:iCs/>
          <w:color w:val="000000"/>
          <w:sz w:val="20"/>
          <w:szCs w:val="20"/>
        </w:rPr>
        <w:t>O objeto desta contratação não se enquadra como sendo de bem de luxo, conforme Decreto nº 10.818, de 27 de setembro de 2021.</w:t>
      </w:r>
    </w:p>
    <w:p w14:paraId="300E88F5" w14:textId="741EC35E" w:rsidR="006339EA" w:rsidRPr="0095333D" w:rsidRDefault="006339EA" w:rsidP="00843995">
      <w:pPr>
        <w:widowControl/>
        <w:numPr>
          <w:ilvl w:val="1"/>
          <w:numId w:val="2"/>
        </w:numPr>
        <w:pBdr>
          <w:top w:val="nil"/>
          <w:left w:val="nil"/>
          <w:bottom w:val="nil"/>
          <w:right w:val="nil"/>
          <w:between w:val="nil"/>
        </w:pBdr>
        <w:spacing w:before="120" w:after="120" w:line="276" w:lineRule="auto"/>
        <w:jc w:val="both"/>
        <w:rPr>
          <w:rFonts w:ascii="Arial" w:eastAsia="Arial" w:hAnsi="Arial" w:cs="Arial"/>
          <w:iCs/>
          <w:color w:val="000000"/>
          <w:sz w:val="20"/>
          <w:szCs w:val="20"/>
        </w:rPr>
      </w:pPr>
      <w:r w:rsidRPr="0095333D">
        <w:rPr>
          <w:rFonts w:ascii="Arial" w:eastAsia="Arial" w:hAnsi="Arial" w:cs="Arial"/>
          <w:iCs/>
          <w:color w:val="000000"/>
          <w:sz w:val="20"/>
          <w:szCs w:val="20"/>
        </w:rPr>
        <w:t xml:space="preserve">O prazo de vigência da </w:t>
      </w:r>
      <w:r w:rsidR="005B2400" w:rsidRPr="0095333D">
        <w:rPr>
          <w:rFonts w:ascii="Arial" w:eastAsia="Arial" w:hAnsi="Arial" w:cs="Arial"/>
          <w:iCs/>
          <w:color w:val="000000"/>
          <w:sz w:val="20"/>
          <w:szCs w:val="20"/>
        </w:rPr>
        <w:t xml:space="preserve">eventual </w:t>
      </w:r>
      <w:r w:rsidRPr="0095333D">
        <w:rPr>
          <w:rFonts w:ascii="Arial" w:eastAsia="Arial" w:hAnsi="Arial" w:cs="Arial"/>
          <w:iCs/>
          <w:color w:val="000000"/>
          <w:sz w:val="20"/>
          <w:szCs w:val="20"/>
        </w:rPr>
        <w:t xml:space="preserve">contratação é de </w:t>
      </w:r>
      <w:r w:rsidR="009F0DF2" w:rsidRPr="0095333D">
        <w:rPr>
          <w:rFonts w:ascii="Arial" w:eastAsia="Arial" w:hAnsi="Arial" w:cs="Arial"/>
          <w:iCs/>
          <w:color w:val="000000"/>
          <w:sz w:val="20"/>
          <w:szCs w:val="20"/>
        </w:rPr>
        <w:t>12</w:t>
      </w:r>
      <w:r w:rsidR="00825C04" w:rsidRPr="0095333D">
        <w:rPr>
          <w:rFonts w:ascii="Arial" w:eastAsia="Arial" w:hAnsi="Arial" w:cs="Arial"/>
          <w:iCs/>
          <w:color w:val="000000"/>
          <w:sz w:val="20"/>
          <w:szCs w:val="20"/>
        </w:rPr>
        <w:t xml:space="preserve"> (do</w:t>
      </w:r>
      <w:r w:rsidR="009F0DF2" w:rsidRPr="0095333D">
        <w:rPr>
          <w:rFonts w:ascii="Arial" w:eastAsia="Arial" w:hAnsi="Arial" w:cs="Arial"/>
          <w:iCs/>
          <w:color w:val="000000"/>
          <w:sz w:val="20"/>
          <w:szCs w:val="20"/>
        </w:rPr>
        <w:t>ze</w:t>
      </w:r>
      <w:r w:rsidR="00825C04" w:rsidRPr="0095333D">
        <w:rPr>
          <w:rFonts w:ascii="Arial" w:eastAsia="Arial" w:hAnsi="Arial" w:cs="Arial"/>
          <w:iCs/>
          <w:color w:val="000000"/>
          <w:sz w:val="20"/>
          <w:szCs w:val="20"/>
        </w:rPr>
        <w:t>)</w:t>
      </w:r>
      <w:r w:rsidR="005B2400" w:rsidRPr="0095333D">
        <w:rPr>
          <w:rFonts w:ascii="Arial" w:eastAsia="Arial" w:hAnsi="Arial" w:cs="Arial"/>
          <w:iCs/>
          <w:color w:val="000000"/>
          <w:sz w:val="20"/>
          <w:szCs w:val="20"/>
        </w:rPr>
        <w:t xml:space="preserve"> </w:t>
      </w:r>
      <w:r w:rsidR="009F0DF2" w:rsidRPr="0095333D">
        <w:rPr>
          <w:rFonts w:ascii="Arial" w:eastAsia="Arial" w:hAnsi="Arial" w:cs="Arial"/>
          <w:iCs/>
          <w:color w:val="000000"/>
          <w:sz w:val="20"/>
          <w:szCs w:val="20"/>
        </w:rPr>
        <w:t>meses</w:t>
      </w:r>
      <w:r w:rsidR="00EC1485" w:rsidRPr="0095333D">
        <w:rPr>
          <w:rFonts w:ascii="Arial" w:eastAsia="Arial" w:hAnsi="Arial" w:cs="Arial"/>
          <w:iCs/>
          <w:color w:val="000000"/>
          <w:sz w:val="20"/>
          <w:szCs w:val="20"/>
        </w:rPr>
        <w:t>,</w:t>
      </w:r>
      <w:r w:rsidRPr="0095333D">
        <w:rPr>
          <w:rFonts w:ascii="Arial" w:eastAsia="Arial" w:hAnsi="Arial" w:cs="Arial"/>
          <w:iCs/>
          <w:color w:val="000000"/>
          <w:sz w:val="20"/>
          <w:szCs w:val="20"/>
        </w:rPr>
        <w:t xml:space="preserve"> contados do(a) </w:t>
      </w:r>
      <w:r w:rsidR="005B2400" w:rsidRPr="0095333D">
        <w:rPr>
          <w:rFonts w:ascii="Arial" w:eastAsia="Arial" w:hAnsi="Arial" w:cs="Arial"/>
          <w:iCs/>
          <w:color w:val="000000"/>
          <w:sz w:val="20"/>
          <w:szCs w:val="20"/>
        </w:rPr>
        <w:t>assinatura d</w:t>
      </w:r>
      <w:r w:rsidR="00000BC0" w:rsidRPr="0095333D">
        <w:rPr>
          <w:rFonts w:ascii="Arial" w:eastAsia="Arial" w:hAnsi="Arial" w:cs="Arial"/>
          <w:iCs/>
          <w:color w:val="000000"/>
          <w:sz w:val="20"/>
          <w:szCs w:val="20"/>
        </w:rPr>
        <w:t>o contrato</w:t>
      </w:r>
      <w:r w:rsidRPr="0095333D">
        <w:rPr>
          <w:rFonts w:ascii="Arial" w:eastAsia="Arial" w:hAnsi="Arial" w:cs="Arial"/>
          <w:iCs/>
          <w:color w:val="000000"/>
          <w:sz w:val="20"/>
          <w:szCs w:val="20"/>
        </w:rPr>
        <w:t>, na forma do artigo 10</w:t>
      </w:r>
      <w:r w:rsidR="0018004F" w:rsidRPr="0095333D">
        <w:rPr>
          <w:rFonts w:ascii="Arial" w:eastAsia="Arial" w:hAnsi="Arial" w:cs="Arial"/>
          <w:iCs/>
          <w:color w:val="000000"/>
          <w:sz w:val="20"/>
          <w:szCs w:val="20"/>
        </w:rPr>
        <w:t>5</w:t>
      </w:r>
      <w:r w:rsidRPr="0095333D">
        <w:rPr>
          <w:rFonts w:ascii="Arial" w:eastAsia="Arial" w:hAnsi="Arial" w:cs="Arial"/>
          <w:iCs/>
          <w:color w:val="000000"/>
          <w:sz w:val="20"/>
          <w:szCs w:val="20"/>
        </w:rPr>
        <w:t xml:space="preserve"> da Lei n° 14.133, de 2021.</w:t>
      </w:r>
    </w:p>
    <w:p w14:paraId="2D4A9FEA" w14:textId="21D7D1B9" w:rsidR="006339EA" w:rsidRPr="0095333D" w:rsidRDefault="006339EA" w:rsidP="00843995">
      <w:pPr>
        <w:widowControl/>
        <w:numPr>
          <w:ilvl w:val="1"/>
          <w:numId w:val="2"/>
        </w:numPr>
        <w:pBdr>
          <w:top w:val="nil"/>
          <w:left w:val="nil"/>
          <w:bottom w:val="nil"/>
          <w:right w:val="nil"/>
          <w:between w:val="nil"/>
        </w:pBdr>
        <w:spacing w:before="120" w:after="120" w:line="276" w:lineRule="auto"/>
        <w:jc w:val="both"/>
        <w:rPr>
          <w:rFonts w:ascii="Arial" w:eastAsia="Arial" w:hAnsi="Arial" w:cs="Arial"/>
          <w:iCs/>
          <w:color w:val="000000"/>
          <w:sz w:val="20"/>
          <w:szCs w:val="20"/>
        </w:rPr>
      </w:pPr>
      <w:r w:rsidRPr="0095333D">
        <w:rPr>
          <w:rFonts w:ascii="Arial" w:eastAsia="Arial" w:hAnsi="Arial" w:cs="Arial"/>
          <w:iCs/>
          <w:color w:val="000000"/>
          <w:sz w:val="20"/>
          <w:szCs w:val="20"/>
        </w:rPr>
        <w:t>O contrato oferece maior detalhamento das regras que serão aplicadas em relação à vigência da contratação.</w:t>
      </w:r>
    </w:p>
    <w:p w14:paraId="78A4E780" w14:textId="1EF21B10" w:rsidR="00DF2CD2" w:rsidRPr="0095333D" w:rsidRDefault="00266BD1" w:rsidP="008B0119">
      <w:pPr>
        <w:numPr>
          <w:ilvl w:val="0"/>
          <w:numId w:val="3"/>
        </w:numPr>
        <w:shd w:val="clear" w:color="auto" w:fill="BFBFBF"/>
        <w:tabs>
          <w:tab w:val="left" w:pos="720"/>
        </w:tabs>
        <w:spacing w:before="283" w:after="283" w:line="240" w:lineRule="auto"/>
        <w:ind w:left="284" w:hanging="142"/>
        <w:jc w:val="both"/>
        <w:rPr>
          <w:rFonts w:ascii="Arial" w:eastAsia="Arial" w:hAnsi="Arial" w:cs="Arial"/>
          <w:b/>
          <w:sz w:val="20"/>
          <w:szCs w:val="20"/>
          <w:u w:val="single"/>
        </w:rPr>
      </w:pPr>
      <w:r w:rsidRPr="0095333D">
        <w:rPr>
          <w:rFonts w:ascii="Arial" w:eastAsia="Arial" w:hAnsi="Arial" w:cs="Arial"/>
          <w:b/>
          <w:smallCaps/>
          <w:sz w:val="20"/>
          <w:szCs w:val="20"/>
        </w:rPr>
        <w:t>FUNDAMENTAÇÃO E DESCRIÇÃO DA NECESSIDADE DA CONTRATAÇÃO</w:t>
      </w:r>
    </w:p>
    <w:p w14:paraId="0C37BA9A" w14:textId="2D5EC763" w:rsidR="004A41ED" w:rsidRPr="0095333D" w:rsidRDefault="00266BD1" w:rsidP="000A418B">
      <w:pPr>
        <w:pStyle w:val="PargrafodaLista"/>
        <w:numPr>
          <w:ilvl w:val="1"/>
          <w:numId w:val="3"/>
        </w:numPr>
        <w:spacing w:before="40"/>
        <w:ind w:left="851"/>
        <w:jc w:val="both"/>
        <w:rPr>
          <w:rFonts w:ascii="Arial" w:eastAsia="Arial" w:hAnsi="Arial" w:cs="Arial"/>
          <w:color w:val="auto"/>
          <w:sz w:val="20"/>
          <w:szCs w:val="20"/>
        </w:rPr>
      </w:pPr>
      <w:r w:rsidRPr="0095333D">
        <w:rPr>
          <w:rFonts w:ascii="Arial" w:eastAsia="Arial" w:hAnsi="Arial" w:cs="Arial"/>
          <w:color w:val="auto"/>
          <w:sz w:val="20"/>
          <w:szCs w:val="20"/>
        </w:rPr>
        <w:t>A Fundamentação da Contratação e de seus quantitativos encontra-se pormenorizada em Tópico específico dos Estudos Técnicos Preliminares, apêndice deste Termo de Referência</w:t>
      </w:r>
      <w:r w:rsidR="004A41ED" w:rsidRPr="0095333D">
        <w:rPr>
          <w:rFonts w:ascii="Arial" w:eastAsia="Arial" w:hAnsi="Arial" w:cs="Arial"/>
          <w:color w:val="auto"/>
          <w:sz w:val="20"/>
          <w:szCs w:val="20"/>
        </w:rPr>
        <w:t>.</w:t>
      </w:r>
    </w:p>
    <w:p w14:paraId="22753866" w14:textId="14A02CE4" w:rsidR="00266BD1" w:rsidRPr="0095333D" w:rsidRDefault="00266BD1" w:rsidP="000A418B">
      <w:pPr>
        <w:pStyle w:val="PargrafodaLista"/>
        <w:numPr>
          <w:ilvl w:val="1"/>
          <w:numId w:val="3"/>
        </w:numPr>
        <w:spacing w:before="40"/>
        <w:ind w:left="851"/>
        <w:jc w:val="both"/>
        <w:rPr>
          <w:rFonts w:ascii="Arial" w:eastAsia="Arial" w:hAnsi="Arial" w:cs="Arial"/>
          <w:color w:val="auto"/>
          <w:sz w:val="20"/>
          <w:szCs w:val="20"/>
        </w:rPr>
      </w:pPr>
      <w:r w:rsidRPr="0095333D">
        <w:rPr>
          <w:rFonts w:ascii="Arial" w:eastAsia="Arial" w:hAnsi="Arial" w:cs="Arial"/>
          <w:color w:val="auto"/>
          <w:sz w:val="20"/>
          <w:szCs w:val="20"/>
        </w:rPr>
        <w:t>O objeto da contratação está previsto no Plano de Contratações Anual, conforme consta das informações básicas desse termo de referência.</w:t>
      </w:r>
    </w:p>
    <w:p w14:paraId="06E3A40C" w14:textId="77777777" w:rsidR="0071513B" w:rsidRPr="0095333D" w:rsidRDefault="0071513B" w:rsidP="00EB31D1">
      <w:pPr>
        <w:pStyle w:val="PargrafodaLista"/>
        <w:ind w:left="851"/>
        <w:jc w:val="both"/>
        <w:rPr>
          <w:rFonts w:ascii="Arial" w:eastAsia="Arial" w:hAnsi="Arial" w:cs="Arial"/>
          <w:b/>
          <w:bCs/>
          <w:color w:val="auto"/>
          <w:sz w:val="20"/>
          <w:szCs w:val="20"/>
          <w:u w:val="single"/>
        </w:rPr>
      </w:pPr>
    </w:p>
    <w:p w14:paraId="5B523463" w14:textId="77B7520F" w:rsidR="00861A2F" w:rsidRPr="0095333D" w:rsidRDefault="00266BD1" w:rsidP="002F36EC">
      <w:pPr>
        <w:numPr>
          <w:ilvl w:val="0"/>
          <w:numId w:val="3"/>
        </w:numPr>
        <w:shd w:val="clear" w:color="auto" w:fill="BFBFBF"/>
        <w:tabs>
          <w:tab w:val="left" w:pos="720"/>
        </w:tabs>
        <w:spacing w:before="119" w:line="240" w:lineRule="auto"/>
        <w:ind w:left="363" w:right="-28" w:hanging="363"/>
        <w:jc w:val="both"/>
        <w:rPr>
          <w:rFonts w:ascii="Arial" w:eastAsia="Arial" w:hAnsi="Arial" w:cs="Arial"/>
          <w:b/>
          <w:sz w:val="20"/>
          <w:szCs w:val="20"/>
        </w:rPr>
      </w:pPr>
      <w:r w:rsidRPr="0095333D">
        <w:rPr>
          <w:rFonts w:ascii="Arial" w:eastAsia="Arial" w:hAnsi="Arial" w:cs="Arial"/>
          <w:b/>
          <w:sz w:val="20"/>
          <w:szCs w:val="20"/>
        </w:rPr>
        <w:t>DESCRIÇÃO DA SOLUÇÃO COMO UM TODO CONSIDERADO O CICLO DE VIDA DO OBJETO E ESPECIFICAÇÃO DO PRODUTO</w:t>
      </w:r>
    </w:p>
    <w:p w14:paraId="694CA41D" w14:textId="3070BC7D" w:rsidR="002C648A" w:rsidRPr="0095333D" w:rsidRDefault="002C648A" w:rsidP="002C648A">
      <w:pPr>
        <w:pStyle w:val="Nivel10"/>
        <w:numPr>
          <w:ilvl w:val="1"/>
          <w:numId w:val="3"/>
        </w:numPr>
        <w:ind w:left="851"/>
        <w:rPr>
          <w:rFonts w:eastAsia="Arial"/>
          <w:b w:val="0"/>
          <w:bCs/>
        </w:rPr>
      </w:pPr>
      <w:r w:rsidRPr="0095333D">
        <w:rPr>
          <w:rFonts w:eastAsia="Arial"/>
          <w:b w:val="0"/>
          <w:bCs/>
        </w:rPr>
        <w:t>A descrição da solução como um todo encontra-se pormenorizada em tópico específico dos Estudos Técnicos Preliminares, apêndice deste Termo de Referência.</w:t>
      </w:r>
    </w:p>
    <w:p w14:paraId="391C6BAA" w14:textId="77777777" w:rsidR="008B0119" w:rsidRPr="0095333D" w:rsidRDefault="008B0119" w:rsidP="008B0119">
      <w:pPr>
        <w:rPr>
          <w:sz w:val="20"/>
          <w:szCs w:val="20"/>
        </w:rPr>
      </w:pPr>
    </w:p>
    <w:p w14:paraId="69738E0B" w14:textId="4C76CC1D" w:rsidR="002C648A" w:rsidRPr="0095333D" w:rsidRDefault="00851162" w:rsidP="00851162">
      <w:pPr>
        <w:numPr>
          <w:ilvl w:val="0"/>
          <w:numId w:val="3"/>
        </w:numPr>
        <w:shd w:val="clear" w:color="auto" w:fill="BFBFBF"/>
        <w:tabs>
          <w:tab w:val="left" w:pos="720"/>
        </w:tabs>
        <w:spacing w:before="119" w:line="240" w:lineRule="auto"/>
        <w:ind w:left="363" w:right="-28" w:hanging="363"/>
        <w:jc w:val="both"/>
        <w:rPr>
          <w:rFonts w:ascii="Arial" w:eastAsia="Arial" w:hAnsi="Arial" w:cs="Arial"/>
          <w:b/>
          <w:bCs/>
          <w:sz w:val="20"/>
          <w:szCs w:val="20"/>
        </w:rPr>
      </w:pPr>
      <w:r w:rsidRPr="0095333D">
        <w:rPr>
          <w:rFonts w:ascii="Arial" w:eastAsia="Arial" w:hAnsi="Arial" w:cs="Arial"/>
          <w:b/>
          <w:bCs/>
          <w:sz w:val="20"/>
          <w:szCs w:val="20"/>
        </w:rPr>
        <w:t>REQUISITOS DA CONTRATAÇÃO</w:t>
      </w:r>
    </w:p>
    <w:p w14:paraId="544247F2" w14:textId="77777777" w:rsidR="00D24FAE" w:rsidRDefault="002C648A" w:rsidP="00D24FAE">
      <w:pPr>
        <w:jc w:val="both"/>
        <w:rPr>
          <w:rFonts w:ascii="Arial" w:eastAsia="Arial" w:hAnsi="Arial" w:cs="Arial"/>
          <w:b/>
          <w:bCs/>
          <w:color w:val="auto"/>
          <w:sz w:val="20"/>
          <w:szCs w:val="20"/>
        </w:rPr>
      </w:pPr>
      <w:r w:rsidRPr="0095333D">
        <w:rPr>
          <w:rFonts w:ascii="Arial" w:eastAsia="Arial" w:hAnsi="Arial" w:cs="Arial"/>
          <w:b/>
          <w:bCs/>
          <w:color w:val="auto"/>
          <w:sz w:val="20"/>
          <w:szCs w:val="20"/>
        </w:rPr>
        <w:t>Sustentabilidade</w:t>
      </w:r>
    </w:p>
    <w:p w14:paraId="46A5989E" w14:textId="7973C376" w:rsidR="00D24FAE" w:rsidRPr="008563B1" w:rsidRDefault="00D24FAE" w:rsidP="00D24FAE">
      <w:pPr>
        <w:pStyle w:val="PargrafodaLista"/>
        <w:numPr>
          <w:ilvl w:val="1"/>
          <w:numId w:val="29"/>
        </w:numPr>
        <w:jc w:val="both"/>
        <w:rPr>
          <w:rFonts w:ascii="Arial" w:hAnsi="Arial" w:cs="Arial"/>
          <w:sz w:val="20"/>
          <w:szCs w:val="20"/>
        </w:rPr>
      </w:pPr>
      <w:r w:rsidRPr="008563B1">
        <w:rPr>
          <w:rFonts w:ascii="Arial" w:hAnsi="Arial" w:cs="Arial"/>
          <w:sz w:val="20"/>
          <w:szCs w:val="20"/>
        </w:rPr>
        <w:t>Para fins de comprovação, o licitante</w:t>
      </w:r>
      <w:r w:rsidR="00CA443B">
        <w:rPr>
          <w:rFonts w:ascii="Arial" w:hAnsi="Arial" w:cs="Arial"/>
          <w:sz w:val="20"/>
          <w:szCs w:val="20"/>
        </w:rPr>
        <w:t xml:space="preserve"> arrematante do item 2 e grupo 1,</w:t>
      </w:r>
      <w:r w:rsidRPr="008563B1">
        <w:rPr>
          <w:rFonts w:ascii="Arial" w:hAnsi="Arial" w:cs="Arial"/>
          <w:sz w:val="20"/>
          <w:szCs w:val="20"/>
        </w:rPr>
        <w:t xml:space="preserve"> deverá apresentar, no momento da habilitação ou quando solicitado pela Administração, documentação que comprove a conformidade dos materiais ofertados, mediante a apresentação de, no mínimo, um dos seguintes documentos:</w:t>
      </w:r>
    </w:p>
    <w:p w14:paraId="0466DF15" w14:textId="77777777" w:rsidR="008563B1" w:rsidRDefault="00D24FAE" w:rsidP="008563B1">
      <w:pPr>
        <w:pStyle w:val="PargrafodaLista"/>
        <w:numPr>
          <w:ilvl w:val="2"/>
          <w:numId w:val="29"/>
        </w:numPr>
        <w:jc w:val="both"/>
        <w:rPr>
          <w:rFonts w:ascii="Arial" w:hAnsi="Arial" w:cs="Arial"/>
          <w:sz w:val="20"/>
          <w:szCs w:val="20"/>
        </w:rPr>
      </w:pPr>
      <w:r w:rsidRPr="008563B1">
        <w:rPr>
          <w:rFonts w:ascii="Arial" w:hAnsi="Arial" w:cs="Arial"/>
          <w:sz w:val="20"/>
          <w:szCs w:val="20"/>
        </w:rPr>
        <w:t>Atestado de Qualificação válido no âmbito do Programa Setorial da Qualidade de Painéis de Madeira MDF e MDP (PSQ/PBQP-H), em nome do fabricante dos painéis;</w:t>
      </w:r>
    </w:p>
    <w:p w14:paraId="524FDAA2" w14:textId="7988CADE" w:rsidR="008563B1" w:rsidRPr="00CA443B" w:rsidRDefault="00D24FAE" w:rsidP="008563B1">
      <w:pPr>
        <w:pStyle w:val="PargrafodaLista"/>
        <w:numPr>
          <w:ilvl w:val="2"/>
          <w:numId w:val="29"/>
        </w:numPr>
        <w:jc w:val="both"/>
        <w:rPr>
          <w:rFonts w:ascii="Arial" w:hAnsi="Arial" w:cs="Arial"/>
          <w:color w:val="auto"/>
          <w:sz w:val="20"/>
          <w:szCs w:val="20"/>
        </w:rPr>
      </w:pPr>
      <w:r w:rsidRPr="00CA443B">
        <w:rPr>
          <w:rFonts w:ascii="Arial" w:hAnsi="Arial" w:cs="Arial"/>
          <w:color w:val="auto"/>
          <w:sz w:val="20"/>
          <w:szCs w:val="20"/>
        </w:rPr>
        <w:t>Declaração formal do fabricante dos painéis atestando que os produtos atendem às normas técnicas acima mencionadas;</w:t>
      </w:r>
    </w:p>
    <w:p w14:paraId="3DD0210A" w14:textId="77777777" w:rsidR="008563B1" w:rsidRPr="00CA443B" w:rsidRDefault="00D24FAE" w:rsidP="00D24FAE">
      <w:pPr>
        <w:pStyle w:val="PargrafodaLista"/>
        <w:numPr>
          <w:ilvl w:val="2"/>
          <w:numId w:val="29"/>
        </w:numPr>
        <w:jc w:val="both"/>
        <w:rPr>
          <w:rFonts w:ascii="Arial" w:hAnsi="Arial" w:cs="Arial"/>
          <w:color w:val="auto"/>
          <w:sz w:val="20"/>
          <w:szCs w:val="20"/>
        </w:rPr>
      </w:pPr>
      <w:r w:rsidRPr="00CA443B">
        <w:rPr>
          <w:rFonts w:ascii="Arial" w:hAnsi="Arial" w:cs="Arial"/>
          <w:color w:val="auto"/>
          <w:sz w:val="20"/>
          <w:szCs w:val="20"/>
        </w:rPr>
        <w:t>Relatórios de ensaio emitidos por laboratório reconhecido, que comprovem as propriedades físicas e mecânicas dos painéis;</w:t>
      </w:r>
    </w:p>
    <w:p w14:paraId="654BADBF" w14:textId="4B13FF3D" w:rsidR="008563B1" w:rsidRPr="008563B1" w:rsidRDefault="00D24FAE" w:rsidP="008563B1">
      <w:pPr>
        <w:pStyle w:val="PargrafodaLista"/>
        <w:numPr>
          <w:ilvl w:val="1"/>
          <w:numId w:val="29"/>
        </w:numPr>
        <w:jc w:val="both"/>
        <w:rPr>
          <w:rFonts w:ascii="Arial" w:eastAsia="Times New Roman" w:hAnsi="Arial" w:cs="Arial"/>
          <w:sz w:val="20"/>
          <w:szCs w:val="20"/>
        </w:rPr>
      </w:pPr>
      <w:r w:rsidRPr="008563B1">
        <w:rPr>
          <w:rFonts w:ascii="Arial" w:eastAsia="Times New Roman" w:hAnsi="Arial" w:cs="Arial"/>
          <w:sz w:val="20"/>
          <w:szCs w:val="20"/>
        </w:rPr>
        <w:t>Os documentos apresentados deverão estar válidos na data da sessão pública e corresponder ao fabricante do material ofertado.</w:t>
      </w:r>
    </w:p>
    <w:p w14:paraId="0A9A3A6A" w14:textId="77777777" w:rsidR="003505D2" w:rsidRDefault="00D24FAE" w:rsidP="008563B1">
      <w:pPr>
        <w:pStyle w:val="PargrafodaLista"/>
        <w:numPr>
          <w:ilvl w:val="1"/>
          <w:numId w:val="29"/>
        </w:numPr>
        <w:jc w:val="both"/>
        <w:rPr>
          <w:rFonts w:ascii="Arial" w:eastAsia="Times New Roman" w:hAnsi="Arial" w:cs="Arial"/>
          <w:sz w:val="20"/>
          <w:szCs w:val="20"/>
        </w:rPr>
      </w:pPr>
      <w:r w:rsidRPr="008563B1">
        <w:rPr>
          <w:rFonts w:ascii="Arial" w:eastAsia="Times New Roman" w:hAnsi="Arial" w:cs="Arial"/>
          <w:sz w:val="20"/>
          <w:szCs w:val="20"/>
        </w:rPr>
        <w:t>A Autarquia Educacional de Belo Jardim poderá, a qualquer tempo, realizar diligências para verificação da conformidade dos produtos, inclusive mediante solicitação de amostras, catálogos técnicos ou documentos complementares, nos termos da Lei nº 14.133/2021.</w:t>
      </w:r>
    </w:p>
    <w:p w14:paraId="5EA76984" w14:textId="710291A4" w:rsidR="008563B1" w:rsidRPr="003505D2" w:rsidRDefault="00D24FAE" w:rsidP="008563B1">
      <w:pPr>
        <w:pStyle w:val="PargrafodaLista"/>
        <w:numPr>
          <w:ilvl w:val="1"/>
          <w:numId w:val="29"/>
        </w:numPr>
        <w:jc w:val="both"/>
        <w:rPr>
          <w:rFonts w:ascii="Arial" w:eastAsia="Times New Roman" w:hAnsi="Arial" w:cs="Arial"/>
          <w:sz w:val="20"/>
          <w:szCs w:val="20"/>
        </w:rPr>
      </w:pPr>
      <w:r w:rsidRPr="003505D2">
        <w:rPr>
          <w:rFonts w:ascii="Arial" w:eastAsia="Times New Roman" w:hAnsi="Arial" w:cs="Arial"/>
          <w:sz w:val="20"/>
          <w:szCs w:val="20"/>
        </w:rPr>
        <w:t>O não atendimento às exigências estabelecidas nesta cláusula poderá implicar na desclassificação da proposta ou na aplicação das sanções cabíveis.</w:t>
      </w:r>
    </w:p>
    <w:p w14:paraId="5D1F8910" w14:textId="77777777" w:rsidR="003505D2" w:rsidRPr="003505D2" w:rsidRDefault="00D24FAE" w:rsidP="003505D2">
      <w:pPr>
        <w:pStyle w:val="PargrafodaLista"/>
        <w:numPr>
          <w:ilvl w:val="1"/>
          <w:numId w:val="29"/>
        </w:numPr>
        <w:jc w:val="both"/>
        <w:rPr>
          <w:rFonts w:ascii="Arial" w:eastAsia="Times New Roman" w:hAnsi="Arial" w:cs="Arial"/>
          <w:sz w:val="20"/>
          <w:szCs w:val="20"/>
        </w:rPr>
      </w:pPr>
      <w:r w:rsidRPr="003505D2">
        <w:rPr>
          <w:rFonts w:ascii="Arial" w:eastAsia="Times New Roman" w:hAnsi="Arial" w:cs="Arial"/>
          <w:sz w:val="20"/>
          <w:szCs w:val="20"/>
        </w:rPr>
        <w:t>Considerando a destinação dos móveis ao curso de medicina, será exigido que os materiais apresentem adequada resistência mecânica, estabilidade dimensional e condições de uso em ambientes de uso intensivo, garantindo segurança, durabilidade e desempenho.</w:t>
      </w:r>
    </w:p>
    <w:p w14:paraId="7FD0199F" w14:textId="06148ADA" w:rsidR="00A4245E" w:rsidRPr="003505D2" w:rsidRDefault="00A4245E" w:rsidP="003505D2">
      <w:pPr>
        <w:pStyle w:val="PargrafodaLista"/>
        <w:numPr>
          <w:ilvl w:val="1"/>
          <w:numId w:val="29"/>
        </w:numPr>
        <w:jc w:val="both"/>
        <w:rPr>
          <w:rFonts w:ascii="Arial" w:eastAsia="Times New Roman" w:hAnsi="Arial" w:cs="Arial"/>
          <w:sz w:val="20"/>
          <w:szCs w:val="20"/>
        </w:rPr>
      </w:pPr>
      <w:r w:rsidRPr="003505D2">
        <w:rPr>
          <w:rFonts w:ascii="Arial" w:eastAsia="Arial" w:hAnsi="Arial" w:cs="Arial"/>
          <w:color w:val="auto"/>
          <w:sz w:val="20"/>
          <w:szCs w:val="20"/>
        </w:rPr>
        <w:t>Além dos critérios de sustentabilidade eventualmente inseridos na descrição do objeto, devem ser atendidos os requisitos que se baseiam no Guia Nacional de Contratações Sustentáveis.</w:t>
      </w:r>
    </w:p>
    <w:p w14:paraId="071CF853" w14:textId="09F982E9" w:rsidR="00B75898" w:rsidRPr="0095333D" w:rsidRDefault="00B75898" w:rsidP="00B75898">
      <w:pPr>
        <w:jc w:val="both"/>
        <w:rPr>
          <w:rFonts w:ascii="Arial" w:eastAsia="Arial" w:hAnsi="Arial" w:cs="Arial"/>
          <w:b/>
          <w:bCs/>
          <w:color w:val="auto"/>
          <w:sz w:val="20"/>
          <w:szCs w:val="20"/>
        </w:rPr>
      </w:pPr>
      <w:r w:rsidRPr="0095333D">
        <w:rPr>
          <w:rFonts w:ascii="Arial" w:eastAsia="Arial" w:hAnsi="Arial" w:cs="Arial"/>
          <w:b/>
          <w:bCs/>
          <w:color w:val="auto"/>
          <w:sz w:val="20"/>
          <w:szCs w:val="20"/>
        </w:rPr>
        <w:t>Subcontratação</w:t>
      </w:r>
    </w:p>
    <w:p w14:paraId="17D20AFC" w14:textId="0A72A7E3" w:rsidR="00B75898" w:rsidRPr="0095333D" w:rsidRDefault="00A4245E" w:rsidP="00B75898">
      <w:pPr>
        <w:pStyle w:val="Nivel2"/>
        <w:numPr>
          <w:ilvl w:val="1"/>
          <w:numId w:val="3"/>
        </w:numPr>
        <w:ind w:left="851"/>
        <w:rPr>
          <w:rFonts w:ascii="Arial" w:hAnsi="Arial" w:cs="Arial"/>
          <w:sz w:val="20"/>
          <w:szCs w:val="20"/>
        </w:rPr>
      </w:pPr>
      <w:r w:rsidRPr="0095333D">
        <w:rPr>
          <w:rFonts w:ascii="Arial" w:hAnsi="Arial" w:cs="Arial"/>
          <w:sz w:val="20"/>
          <w:szCs w:val="20"/>
        </w:rPr>
        <w:lastRenderedPageBreak/>
        <w:t>Não é admitida a subcontratação do objeto contratual.</w:t>
      </w:r>
    </w:p>
    <w:p w14:paraId="45E694E1" w14:textId="48571970" w:rsidR="00B75898" w:rsidRPr="0095333D" w:rsidRDefault="00B75898" w:rsidP="00B75898">
      <w:pPr>
        <w:pStyle w:val="Nivel2"/>
        <w:numPr>
          <w:ilvl w:val="0"/>
          <w:numId w:val="0"/>
        </w:numPr>
        <w:rPr>
          <w:rFonts w:ascii="Arial" w:hAnsi="Arial" w:cs="Arial"/>
          <w:b/>
          <w:bCs/>
          <w:sz w:val="20"/>
          <w:szCs w:val="20"/>
        </w:rPr>
      </w:pPr>
      <w:r w:rsidRPr="0095333D">
        <w:rPr>
          <w:rFonts w:ascii="Arial" w:hAnsi="Arial" w:cs="Arial"/>
          <w:b/>
          <w:bCs/>
          <w:sz w:val="20"/>
          <w:szCs w:val="20"/>
        </w:rPr>
        <w:t>Garantia da Contratação</w:t>
      </w:r>
    </w:p>
    <w:p w14:paraId="7CF88F98" w14:textId="437D65B6" w:rsidR="00A4245E" w:rsidRPr="0095333D" w:rsidRDefault="00A4245E" w:rsidP="00A4245E">
      <w:pPr>
        <w:pStyle w:val="Nvel2-Red"/>
        <w:numPr>
          <w:ilvl w:val="1"/>
          <w:numId w:val="3"/>
        </w:numPr>
        <w:ind w:left="851"/>
        <w:rPr>
          <w:color w:val="auto"/>
        </w:rPr>
      </w:pPr>
      <w:r w:rsidRPr="0095333D">
        <w:rPr>
          <w:color w:val="auto"/>
        </w:rPr>
        <w:t xml:space="preserve">Não haverá exigência da garantia da contratação dos </w:t>
      </w:r>
      <w:hyperlink r:id="rId23" w:anchor="art96">
        <w:r w:rsidRPr="0095333D">
          <w:rPr>
            <w:rStyle w:val="Hyperlink"/>
            <w:color w:val="auto"/>
          </w:rPr>
          <w:t>artigos 96 e seguintes da Lei nº 14.133, de 2021</w:t>
        </w:r>
      </w:hyperlink>
      <w:r w:rsidRPr="0095333D">
        <w:rPr>
          <w:color w:val="auto"/>
        </w:rPr>
        <w:t>, pelas razões constantes do Estudo Técnico Preliminar.</w:t>
      </w:r>
    </w:p>
    <w:p w14:paraId="74F13136" w14:textId="77777777" w:rsidR="000C38E7" w:rsidRPr="0095333D" w:rsidRDefault="000C38E7" w:rsidP="000C38E7">
      <w:pPr>
        <w:pStyle w:val="PargrafodaLista"/>
        <w:numPr>
          <w:ilvl w:val="1"/>
          <w:numId w:val="3"/>
        </w:numPr>
        <w:ind w:left="851"/>
        <w:jc w:val="both"/>
        <w:rPr>
          <w:rFonts w:ascii="Arial" w:eastAsia="Arial" w:hAnsi="Arial" w:cs="Arial"/>
          <w:color w:val="auto"/>
          <w:sz w:val="20"/>
          <w:szCs w:val="20"/>
        </w:rPr>
      </w:pPr>
      <w:r w:rsidRPr="0095333D">
        <w:rPr>
          <w:rFonts w:ascii="Arial" w:hAnsi="Arial" w:cs="Arial"/>
          <w:sz w:val="20"/>
          <w:szCs w:val="20"/>
        </w:rPr>
        <w:t>O contrato oferece maior detalhamento das regras que serão aplicadas em relação à garantia da contratação.</w:t>
      </w:r>
    </w:p>
    <w:p w14:paraId="3CB3C139" w14:textId="77777777" w:rsidR="000C38E7" w:rsidRPr="0095333D" w:rsidRDefault="000C38E7" w:rsidP="000C38E7">
      <w:pPr>
        <w:pStyle w:val="Nvel2-Red"/>
        <w:numPr>
          <w:ilvl w:val="0"/>
          <w:numId w:val="0"/>
        </w:numPr>
        <w:ind w:left="419"/>
        <w:rPr>
          <w:color w:val="auto"/>
        </w:rPr>
      </w:pPr>
    </w:p>
    <w:p w14:paraId="0F2F2EDE" w14:textId="493CC93F" w:rsidR="00DF2CD2" w:rsidRPr="0095333D" w:rsidRDefault="00A4245E">
      <w:pPr>
        <w:numPr>
          <w:ilvl w:val="0"/>
          <w:numId w:val="3"/>
        </w:numPr>
        <w:shd w:val="clear" w:color="auto" w:fill="BFBFBF"/>
        <w:tabs>
          <w:tab w:val="left" w:pos="720"/>
        </w:tabs>
        <w:spacing w:before="119" w:after="0" w:line="240" w:lineRule="auto"/>
        <w:ind w:left="363" w:right="-28" w:hanging="363"/>
        <w:jc w:val="both"/>
        <w:rPr>
          <w:rFonts w:ascii="Arial" w:eastAsia="Arial" w:hAnsi="Arial" w:cs="Arial"/>
          <w:b/>
          <w:sz w:val="20"/>
          <w:szCs w:val="20"/>
        </w:rPr>
      </w:pPr>
      <w:r w:rsidRPr="0095333D">
        <w:rPr>
          <w:rFonts w:ascii="Arial" w:eastAsia="Arial" w:hAnsi="Arial" w:cs="Arial"/>
          <w:b/>
          <w:smallCaps/>
          <w:sz w:val="20"/>
          <w:szCs w:val="20"/>
        </w:rPr>
        <w:t>MODELO DE EXECUÇÃO DO OBJETO</w:t>
      </w:r>
    </w:p>
    <w:p w14:paraId="2C6441D9" w14:textId="77777777" w:rsidR="00BE0FDF" w:rsidRPr="00ED5232" w:rsidRDefault="00BE0FDF" w:rsidP="00BE0FDF">
      <w:pPr>
        <w:pStyle w:val="Nivel10"/>
        <w:numPr>
          <w:ilvl w:val="0"/>
          <w:numId w:val="0"/>
        </w:numPr>
        <w:rPr>
          <w:rFonts w:eastAsia="Times New Roman"/>
        </w:rPr>
      </w:pPr>
      <w:r w:rsidRPr="00ED5232">
        <w:rPr>
          <w:rFonts w:eastAsia="Times New Roman"/>
        </w:rPr>
        <w:t>Condições de execução</w:t>
      </w:r>
    </w:p>
    <w:p w14:paraId="10A6028D" w14:textId="5F7B0B86" w:rsidR="006C4082" w:rsidRPr="00B456F6" w:rsidRDefault="00B206B2" w:rsidP="0095333D">
      <w:pPr>
        <w:numPr>
          <w:ilvl w:val="1"/>
          <w:numId w:val="3"/>
        </w:numPr>
        <w:tabs>
          <w:tab w:val="left" w:pos="993"/>
        </w:tabs>
        <w:spacing w:before="119" w:after="0" w:line="240" w:lineRule="auto"/>
        <w:ind w:left="993" w:right="-30" w:hanging="426"/>
        <w:jc w:val="both"/>
        <w:rPr>
          <w:rFonts w:ascii="Arial" w:eastAsia="Arial" w:hAnsi="Arial" w:cs="Arial"/>
          <w:color w:val="auto"/>
          <w:sz w:val="20"/>
          <w:szCs w:val="20"/>
        </w:rPr>
      </w:pPr>
      <w:r w:rsidRPr="00B456F6">
        <w:rPr>
          <w:rFonts w:ascii="Arial" w:hAnsi="Arial" w:cs="Arial"/>
          <w:color w:val="auto"/>
          <w:sz w:val="20"/>
          <w:szCs w:val="20"/>
        </w:rPr>
        <w:t>Levando em consideração o tempo de entrega das instalações do curso de medicina, o</w:t>
      </w:r>
      <w:r w:rsidR="006C4082" w:rsidRPr="00B456F6">
        <w:rPr>
          <w:rFonts w:ascii="Arial" w:hAnsi="Arial" w:cs="Arial"/>
          <w:color w:val="auto"/>
          <w:sz w:val="20"/>
          <w:szCs w:val="20"/>
        </w:rPr>
        <w:t xml:space="preserve"> prazo</w:t>
      </w:r>
      <w:r w:rsidRPr="00B456F6">
        <w:rPr>
          <w:rFonts w:ascii="Arial" w:hAnsi="Arial" w:cs="Arial"/>
          <w:color w:val="auto"/>
          <w:sz w:val="20"/>
          <w:szCs w:val="20"/>
        </w:rPr>
        <w:t xml:space="preserve"> para entrega dos itens 1, 2</w:t>
      </w:r>
      <w:r w:rsidR="008F162D" w:rsidRPr="00B456F6">
        <w:rPr>
          <w:rFonts w:ascii="Arial" w:hAnsi="Arial" w:cs="Arial"/>
          <w:color w:val="auto"/>
          <w:sz w:val="20"/>
          <w:szCs w:val="20"/>
        </w:rPr>
        <w:t xml:space="preserve">, </w:t>
      </w:r>
      <w:r w:rsidRPr="00B456F6">
        <w:rPr>
          <w:rFonts w:ascii="Arial" w:hAnsi="Arial" w:cs="Arial"/>
          <w:color w:val="auto"/>
          <w:sz w:val="20"/>
          <w:szCs w:val="20"/>
        </w:rPr>
        <w:t>3</w:t>
      </w:r>
      <w:r w:rsidR="008F162D" w:rsidRPr="00B456F6">
        <w:rPr>
          <w:rFonts w:ascii="Arial" w:hAnsi="Arial" w:cs="Arial"/>
          <w:color w:val="auto"/>
          <w:sz w:val="20"/>
          <w:szCs w:val="20"/>
        </w:rPr>
        <w:t xml:space="preserve"> e 4</w:t>
      </w:r>
      <w:r w:rsidRPr="00B456F6">
        <w:rPr>
          <w:rFonts w:ascii="Arial" w:hAnsi="Arial" w:cs="Arial"/>
          <w:color w:val="auto"/>
          <w:sz w:val="20"/>
          <w:szCs w:val="20"/>
        </w:rPr>
        <w:t xml:space="preserve"> ser</w:t>
      </w:r>
      <w:r w:rsidR="008F162D" w:rsidRPr="00B456F6">
        <w:rPr>
          <w:rFonts w:ascii="Arial" w:hAnsi="Arial" w:cs="Arial"/>
          <w:color w:val="auto"/>
          <w:sz w:val="20"/>
          <w:szCs w:val="20"/>
        </w:rPr>
        <w:t>ão</w:t>
      </w:r>
      <w:r w:rsidRPr="00B456F6">
        <w:rPr>
          <w:rFonts w:ascii="Arial" w:hAnsi="Arial" w:cs="Arial"/>
          <w:color w:val="auto"/>
          <w:sz w:val="20"/>
          <w:szCs w:val="20"/>
        </w:rPr>
        <w:t xml:space="preserve"> de </w:t>
      </w:r>
      <w:r w:rsidR="00310951">
        <w:rPr>
          <w:rFonts w:ascii="Arial" w:hAnsi="Arial" w:cs="Arial"/>
          <w:color w:val="auto"/>
          <w:sz w:val="20"/>
          <w:szCs w:val="20"/>
        </w:rPr>
        <w:t>20</w:t>
      </w:r>
      <w:r w:rsidRPr="00B456F6">
        <w:rPr>
          <w:rFonts w:ascii="Arial" w:hAnsi="Arial" w:cs="Arial"/>
          <w:color w:val="auto"/>
          <w:sz w:val="20"/>
          <w:szCs w:val="20"/>
        </w:rPr>
        <w:t xml:space="preserve"> (</w:t>
      </w:r>
      <w:r w:rsidR="00310951">
        <w:rPr>
          <w:rFonts w:ascii="Arial" w:hAnsi="Arial" w:cs="Arial"/>
          <w:color w:val="auto"/>
          <w:sz w:val="20"/>
          <w:szCs w:val="20"/>
        </w:rPr>
        <w:t>vinte</w:t>
      </w:r>
      <w:r w:rsidRPr="00B456F6">
        <w:rPr>
          <w:rFonts w:ascii="Arial" w:hAnsi="Arial" w:cs="Arial"/>
          <w:color w:val="auto"/>
          <w:sz w:val="20"/>
          <w:szCs w:val="20"/>
        </w:rPr>
        <w:t xml:space="preserve">) dias e o prazo para entrega dos móveis planejados, incluindo sua montagem será de </w:t>
      </w:r>
      <w:r w:rsidR="00310951">
        <w:rPr>
          <w:rFonts w:ascii="Arial" w:hAnsi="Arial" w:cs="Arial"/>
          <w:color w:val="auto"/>
          <w:sz w:val="20"/>
          <w:szCs w:val="20"/>
        </w:rPr>
        <w:t>3</w:t>
      </w:r>
      <w:r w:rsidRPr="00B456F6">
        <w:rPr>
          <w:rFonts w:ascii="Arial" w:hAnsi="Arial" w:cs="Arial"/>
          <w:color w:val="auto"/>
          <w:sz w:val="20"/>
          <w:szCs w:val="20"/>
        </w:rPr>
        <w:t>0 (</w:t>
      </w:r>
      <w:r w:rsidR="00310951">
        <w:rPr>
          <w:rFonts w:ascii="Arial" w:hAnsi="Arial" w:cs="Arial"/>
          <w:color w:val="auto"/>
          <w:sz w:val="20"/>
          <w:szCs w:val="20"/>
        </w:rPr>
        <w:t>trinta</w:t>
      </w:r>
      <w:r w:rsidRPr="00B456F6">
        <w:rPr>
          <w:rFonts w:ascii="Arial" w:hAnsi="Arial" w:cs="Arial"/>
          <w:color w:val="auto"/>
          <w:sz w:val="20"/>
          <w:szCs w:val="20"/>
        </w:rPr>
        <w:t xml:space="preserve">) </w:t>
      </w:r>
      <w:r w:rsidR="006C4082" w:rsidRPr="00B456F6">
        <w:rPr>
          <w:rFonts w:ascii="Arial" w:hAnsi="Arial" w:cs="Arial"/>
          <w:color w:val="auto"/>
          <w:sz w:val="20"/>
          <w:szCs w:val="20"/>
        </w:rPr>
        <w:t xml:space="preserve">dias, contados a partir do recebimento da Nota de Empenho ou Ordem de Fornecimento. </w:t>
      </w:r>
    </w:p>
    <w:p w14:paraId="1605577A" w14:textId="6F669F07" w:rsidR="00B6691D" w:rsidRPr="00B456F6" w:rsidRDefault="00B206B2" w:rsidP="00A7512C">
      <w:pPr>
        <w:pStyle w:val="Nivel2"/>
        <w:numPr>
          <w:ilvl w:val="1"/>
          <w:numId w:val="3"/>
        </w:numPr>
        <w:ind w:left="993"/>
        <w:rPr>
          <w:rFonts w:hint="eastAsia"/>
          <w:color w:val="auto"/>
        </w:rPr>
      </w:pPr>
      <w:r w:rsidRPr="00B456F6">
        <w:rPr>
          <w:rFonts w:ascii="Arial" w:hAnsi="Arial" w:cs="Arial"/>
          <w:color w:val="auto"/>
          <w:sz w:val="20"/>
          <w:szCs w:val="20"/>
        </w:rPr>
        <w:t xml:space="preserve">A entrega dos itens e </w:t>
      </w:r>
      <w:r w:rsidR="00855F32" w:rsidRPr="00B456F6">
        <w:rPr>
          <w:rFonts w:ascii="Arial" w:hAnsi="Arial" w:cs="Arial"/>
          <w:color w:val="auto"/>
          <w:sz w:val="20"/>
          <w:szCs w:val="20"/>
        </w:rPr>
        <w:t>execução d</w:t>
      </w:r>
      <w:r w:rsidR="00BE0FDF" w:rsidRPr="00B456F6">
        <w:rPr>
          <w:rFonts w:ascii="Arial" w:hAnsi="Arial" w:cs="Arial"/>
          <w:color w:val="auto"/>
          <w:sz w:val="20"/>
          <w:szCs w:val="20"/>
        </w:rPr>
        <w:t>os</w:t>
      </w:r>
      <w:r w:rsidR="006C4082" w:rsidRPr="00B456F6">
        <w:rPr>
          <w:rFonts w:ascii="Arial" w:hAnsi="Arial" w:cs="Arial"/>
          <w:color w:val="auto"/>
          <w:sz w:val="20"/>
          <w:szCs w:val="20"/>
        </w:rPr>
        <w:t xml:space="preserve"> </w:t>
      </w:r>
      <w:r w:rsidRPr="00B456F6">
        <w:rPr>
          <w:rFonts w:ascii="Arial" w:hAnsi="Arial" w:cs="Arial"/>
          <w:color w:val="auto"/>
          <w:sz w:val="20"/>
          <w:szCs w:val="20"/>
        </w:rPr>
        <w:t>serviços</w:t>
      </w:r>
      <w:r w:rsidR="006C4082" w:rsidRPr="00B456F6">
        <w:rPr>
          <w:rFonts w:ascii="Arial" w:hAnsi="Arial" w:cs="Arial"/>
          <w:color w:val="auto"/>
          <w:sz w:val="20"/>
          <w:szCs w:val="20"/>
        </w:rPr>
        <w:t xml:space="preserve"> </w:t>
      </w:r>
      <w:r w:rsidR="00855F32" w:rsidRPr="00B456F6">
        <w:rPr>
          <w:rFonts w:ascii="Arial" w:hAnsi="Arial" w:cs="Arial"/>
          <w:color w:val="auto"/>
          <w:sz w:val="20"/>
          <w:szCs w:val="20"/>
        </w:rPr>
        <w:t xml:space="preserve">deverão ocorrer </w:t>
      </w:r>
      <w:r w:rsidR="006C4082" w:rsidRPr="00B456F6">
        <w:rPr>
          <w:rFonts w:ascii="Arial" w:hAnsi="Arial" w:cs="Arial"/>
          <w:color w:val="auto"/>
          <w:sz w:val="20"/>
          <w:szCs w:val="20"/>
        </w:rPr>
        <w:t>no seguinte endereço: Autarquia Educacional do Belo Jardim - AEB, situado na Rodovia PE 166, KM 05 – Sítio Inhumas, Belo Jardim - PE, em dias com expediente, de segunda-feira a sexta-feira, das 07:30 horas às 13:30 horas.</w:t>
      </w:r>
    </w:p>
    <w:p w14:paraId="3274DD73" w14:textId="1CB81B22" w:rsidR="00B6691D" w:rsidRPr="00B456F6" w:rsidRDefault="00B6691D" w:rsidP="00A7512C">
      <w:pPr>
        <w:pStyle w:val="Nivel2"/>
        <w:numPr>
          <w:ilvl w:val="1"/>
          <w:numId w:val="3"/>
        </w:numPr>
        <w:ind w:left="993"/>
        <w:rPr>
          <w:rFonts w:ascii="Arial" w:hAnsi="Arial" w:cs="Arial"/>
          <w:color w:val="auto"/>
          <w:sz w:val="20"/>
          <w:szCs w:val="20"/>
        </w:rPr>
      </w:pPr>
      <w:r w:rsidRPr="00B456F6">
        <w:rPr>
          <w:rFonts w:ascii="Arial" w:hAnsi="Arial" w:cs="Arial"/>
          <w:color w:val="auto"/>
          <w:sz w:val="20"/>
          <w:szCs w:val="20"/>
        </w:rPr>
        <w:t xml:space="preserve">A empresa vencedora </w:t>
      </w:r>
      <w:r w:rsidR="00AB4E1F" w:rsidRPr="00B456F6">
        <w:rPr>
          <w:rFonts w:ascii="Arial" w:hAnsi="Arial" w:cs="Arial"/>
          <w:color w:val="auto"/>
          <w:sz w:val="20"/>
          <w:szCs w:val="20"/>
        </w:rPr>
        <w:t>dos grupos</w:t>
      </w:r>
      <w:r w:rsidR="00115DEE" w:rsidRPr="00B456F6">
        <w:rPr>
          <w:rFonts w:ascii="Arial" w:hAnsi="Arial" w:cs="Arial"/>
          <w:color w:val="auto"/>
          <w:sz w:val="20"/>
          <w:szCs w:val="20"/>
        </w:rPr>
        <w:t xml:space="preserve"> 01 e 02</w:t>
      </w:r>
      <w:r w:rsidR="00AB4E1F" w:rsidRPr="00B456F6">
        <w:rPr>
          <w:rFonts w:ascii="Arial" w:hAnsi="Arial" w:cs="Arial"/>
          <w:color w:val="auto"/>
          <w:sz w:val="20"/>
          <w:szCs w:val="20"/>
        </w:rPr>
        <w:t xml:space="preserve"> </w:t>
      </w:r>
      <w:r w:rsidRPr="00B456F6">
        <w:rPr>
          <w:rFonts w:ascii="Arial" w:hAnsi="Arial" w:cs="Arial"/>
          <w:color w:val="auto"/>
          <w:sz w:val="20"/>
          <w:szCs w:val="20"/>
        </w:rPr>
        <w:t xml:space="preserve">deverá, para fins de execução contratual, </w:t>
      </w:r>
      <w:r w:rsidR="005327F0" w:rsidRPr="00B456F6">
        <w:rPr>
          <w:rFonts w:ascii="Arial" w:hAnsi="Arial" w:cs="Arial"/>
          <w:color w:val="auto"/>
          <w:sz w:val="20"/>
          <w:szCs w:val="20"/>
        </w:rPr>
        <w:t>apresentar cronograma de execução dos serviços</w:t>
      </w:r>
      <w:r w:rsidR="003505D2">
        <w:rPr>
          <w:rFonts w:ascii="Arial" w:hAnsi="Arial" w:cs="Arial"/>
          <w:color w:val="auto"/>
          <w:sz w:val="20"/>
          <w:szCs w:val="20"/>
        </w:rPr>
        <w:t xml:space="preserve"> no momento da habilitação das empresas</w:t>
      </w:r>
      <w:r w:rsidRPr="00B456F6">
        <w:rPr>
          <w:rFonts w:ascii="Arial" w:hAnsi="Arial" w:cs="Arial"/>
          <w:color w:val="auto"/>
          <w:sz w:val="20"/>
          <w:szCs w:val="20"/>
        </w:rPr>
        <w:t>, de modo a garantir a adequada prestação dos serviços</w:t>
      </w:r>
      <w:r w:rsidR="005327F0" w:rsidRPr="00B456F6">
        <w:rPr>
          <w:rFonts w:ascii="Arial" w:hAnsi="Arial" w:cs="Arial"/>
          <w:color w:val="auto"/>
          <w:sz w:val="20"/>
          <w:szCs w:val="20"/>
        </w:rPr>
        <w:t xml:space="preserve"> dentro dos prazos.</w:t>
      </w:r>
    </w:p>
    <w:p w14:paraId="42639DB8" w14:textId="4DC5ACF0" w:rsidR="000C38E7" w:rsidRPr="0095333D" w:rsidRDefault="000C38E7" w:rsidP="00B6691D">
      <w:pPr>
        <w:pStyle w:val="Nivel10"/>
        <w:numPr>
          <w:ilvl w:val="0"/>
          <w:numId w:val="0"/>
        </w:numPr>
        <w:rPr>
          <w:strike/>
        </w:rPr>
      </w:pPr>
      <w:r w:rsidRPr="0095333D">
        <w:t>Garantia, manutenção e assistência técnica</w:t>
      </w:r>
    </w:p>
    <w:p w14:paraId="37000404" w14:textId="45F38065" w:rsidR="00C576EE" w:rsidRPr="0095333D" w:rsidRDefault="00C576EE" w:rsidP="00C576EE">
      <w:pPr>
        <w:pStyle w:val="Nvel2-Red"/>
        <w:numPr>
          <w:ilvl w:val="1"/>
          <w:numId w:val="3"/>
        </w:numPr>
        <w:ind w:left="993"/>
        <w:rPr>
          <w:color w:val="auto"/>
        </w:rPr>
      </w:pPr>
      <w:r w:rsidRPr="0095333D">
        <w:rPr>
          <w:color w:val="auto"/>
        </w:rPr>
        <w:t>O prazo de garantia é aquele estabelecido na Lei nº 8.078, de 11 de setembro de 1990 (Código de Defesa do Consumidor)</w:t>
      </w:r>
    </w:p>
    <w:p w14:paraId="1DCC2227" w14:textId="77777777" w:rsidR="000C38E7" w:rsidRPr="0095333D" w:rsidRDefault="000C38E7" w:rsidP="000C38E7">
      <w:pPr>
        <w:numPr>
          <w:ilvl w:val="0"/>
          <w:numId w:val="3"/>
        </w:numPr>
        <w:shd w:val="clear" w:color="auto" w:fill="BFBFBF"/>
        <w:tabs>
          <w:tab w:val="left" w:pos="720"/>
        </w:tabs>
        <w:spacing w:before="283" w:after="283" w:line="240" w:lineRule="auto"/>
        <w:ind w:right="-30"/>
        <w:jc w:val="both"/>
        <w:rPr>
          <w:rFonts w:ascii="Arial" w:eastAsia="Arial" w:hAnsi="Arial" w:cs="Arial"/>
          <w:b/>
          <w:bCs/>
          <w:sz w:val="20"/>
          <w:szCs w:val="20"/>
        </w:rPr>
      </w:pPr>
      <w:r w:rsidRPr="0095333D">
        <w:rPr>
          <w:rFonts w:ascii="Arial" w:hAnsi="Arial" w:cs="Arial"/>
          <w:b/>
          <w:bCs/>
          <w:sz w:val="20"/>
          <w:szCs w:val="20"/>
        </w:rPr>
        <w:t>MODELO DE GESTÃO DO CONTRATO</w:t>
      </w:r>
    </w:p>
    <w:p w14:paraId="09E0E146" w14:textId="3EA6C879" w:rsidR="00C576EE" w:rsidRPr="0095333D" w:rsidRDefault="00C576EE" w:rsidP="00C576EE">
      <w:pPr>
        <w:pStyle w:val="Nivel2"/>
        <w:numPr>
          <w:ilvl w:val="1"/>
          <w:numId w:val="3"/>
        </w:numPr>
        <w:ind w:left="993"/>
        <w:rPr>
          <w:rFonts w:ascii="Arial" w:hAnsi="Arial" w:cs="Arial"/>
          <w:sz w:val="20"/>
          <w:szCs w:val="20"/>
        </w:rPr>
      </w:pPr>
      <w:r w:rsidRPr="0095333D">
        <w:rPr>
          <w:rFonts w:ascii="Arial" w:hAnsi="Arial" w:cs="Arial"/>
          <w:sz w:val="20"/>
          <w:szCs w:val="20"/>
        </w:rPr>
        <w:t>O contrato deverá ser executado fielmente pelas partes, de acordo com as cláusulas avençadas e as normas da Lei nº 14.133, de 2021, e cada parte responderá pelas consequências de sua inexecução total ou parcial.</w:t>
      </w:r>
    </w:p>
    <w:p w14:paraId="132EDF39" w14:textId="77777777" w:rsidR="00C576EE" w:rsidRPr="0095333D" w:rsidRDefault="00C576EE" w:rsidP="00C576EE">
      <w:pPr>
        <w:pStyle w:val="Nivel2"/>
        <w:numPr>
          <w:ilvl w:val="1"/>
          <w:numId w:val="3"/>
        </w:numPr>
        <w:ind w:left="993"/>
        <w:rPr>
          <w:rFonts w:ascii="Arial" w:hAnsi="Arial" w:cs="Arial"/>
          <w:sz w:val="20"/>
          <w:szCs w:val="20"/>
        </w:rPr>
      </w:pPr>
      <w:r w:rsidRPr="0095333D">
        <w:rPr>
          <w:rFonts w:ascii="Arial" w:hAnsi="Arial" w:cs="Arial"/>
          <w:sz w:val="20"/>
          <w:szCs w:val="20"/>
        </w:rPr>
        <w:t>Em caso de impedimento, ordem de paralisação ou suspensão do contrato, o cronograma de execução será prorrogado automaticamente pelo tempo correspondente, anotadas tais circunstâncias mediante simples apostila.</w:t>
      </w:r>
    </w:p>
    <w:p w14:paraId="0836484E" w14:textId="77777777" w:rsidR="00C576EE" w:rsidRPr="0095333D" w:rsidRDefault="00C576EE" w:rsidP="00C576EE">
      <w:pPr>
        <w:pStyle w:val="Nivel2"/>
        <w:numPr>
          <w:ilvl w:val="1"/>
          <w:numId w:val="3"/>
        </w:numPr>
        <w:ind w:left="993"/>
        <w:rPr>
          <w:rFonts w:ascii="Arial" w:hAnsi="Arial" w:cs="Arial"/>
          <w:sz w:val="20"/>
          <w:szCs w:val="20"/>
        </w:rPr>
      </w:pPr>
      <w:r w:rsidRPr="0095333D">
        <w:rPr>
          <w:rFonts w:ascii="Arial" w:hAnsi="Arial" w:cs="Arial"/>
          <w:sz w:val="20"/>
          <w:szCs w:val="20"/>
        </w:rPr>
        <w:t>As comunicações entre o órgão ou entidade e a contratada devem ser realizadas por escrito sempre que o ato exigir tal formalidade, admitindo-se o uso de mensagem eletrônica para esse fim.</w:t>
      </w:r>
    </w:p>
    <w:p w14:paraId="25808D76" w14:textId="77777777" w:rsidR="00C576EE" w:rsidRPr="0095333D" w:rsidRDefault="00C576EE" w:rsidP="00C576EE">
      <w:pPr>
        <w:pStyle w:val="Nivel2"/>
        <w:numPr>
          <w:ilvl w:val="1"/>
          <w:numId w:val="3"/>
        </w:numPr>
        <w:ind w:left="993"/>
        <w:rPr>
          <w:rFonts w:ascii="Arial" w:hAnsi="Arial" w:cs="Arial"/>
          <w:sz w:val="20"/>
          <w:szCs w:val="20"/>
        </w:rPr>
      </w:pPr>
      <w:r w:rsidRPr="0095333D">
        <w:rPr>
          <w:rFonts w:ascii="Arial" w:hAnsi="Arial" w:cs="Arial"/>
          <w:sz w:val="20"/>
          <w:szCs w:val="20"/>
        </w:rPr>
        <w:t>O órgão ou entidade poderá convocar representante da empresa para adoção de providências que devam ser cumpridas de imediato.</w:t>
      </w:r>
    </w:p>
    <w:p w14:paraId="4FBFB963" w14:textId="77777777" w:rsidR="00C576EE" w:rsidRPr="0095333D" w:rsidRDefault="00C576EE" w:rsidP="00C576EE">
      <w:pPr>
        <w:pStyle w:val="Nivel2"/>
        <w:numPr>
          <w:ilvl w:val="1"/>
          <w:numId w:val="3"/>
        </w:numPr>
        <w:ind w:left="993"/>
        <w:rPr>
          <w:rFonts w:ascii="Arial" w:hAnsi="Arial" w:cs="Arial"/>
          <w:sz w:val="20"/>
          <w:szCs w:val="20"/>
        </w:rPr>
      </w:pPr>
      <w:r w:rsidRPr="0095333D">
        <w:rPr>
          <w:rFonts w:ascii="Arial" w:hAnsi="Arial" w:cs="Arial"/>
          <w:sz w:val="20"/>
          <w:szCs w:val="20"/>
        </w:rPr>
        <w:t xml:space="preserve"> Após a assinatura do contrato ou instrumento equivalente</w:t>
      </w:r>
      <w:r w:rsidRPr="0095333D">
        <w:rPr>
          <w:rFonts w:ascii="Arial" w:hAnsi="Arial" w:cs="Arial"/>
          <w:strike/>
          <w:sz w:val="20"/>
          <w:szCs w:val="20"/>
        </w:rPr>
        <w:t>,</w:t>
      </w:r>
      <w:r w:rsidRPr="0095333D">
        <w:rPr>
          <w:rFonts w:ascii="Arial" w:hAnsi="Arial" w:cs="Arial"/>
          <w:sz w:val="20"/>
          <w:szCs w:val="20"/>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w:t>
      </w:r>
      <w:r w:rsidRPr="0095333D">
        <w:rPr>
          <w:rFonts w:ascii="Arial" w:hAnsi="Arial" w:cs="Arial"/>
          <w:sz w:val="20"/>
          <w:szCs w:val="20"/>
        </w:rPr>
        <w:lastRenderedPageBreak/>
        <w:t>complementar de execução da contratada, quando houver, do método de aferição dos resultados e das sanções aplicáveis, dentre outros.</w:t>
      </w:r>
    </w:p>
    <w:p w14:paraId="0937FCC9" w14:textId="7363B9AD" w:rsidR="00C576EE" w:rsidRPr="0095333D" w:rsidRDefault="00C576EE" w:rsidP="008C3C34">
      <w:pPr>
        <w:pStyle w:val="Nivel2"/>
        <w:numPr>
          <w:ilvl w:val="0"/>
          <w:numId w:val="0"/>
        </w:numPr>
        <w:rPr>
          <w:rFonts w:ascii="Arial" w:hAnsi="Arial" w:cs="Arial"/>
          <w:b/>
          <w:bCs/>
          <w:color w:val="auto"/>
          <w:sz w:val="20"/>
          <w:szCs w:val="20"/>
        </w:rPr>
      </w:pPr>
      <w:r w:rsidRPr="0095333D">
        <w:rPr>
          <w:rFonts w:ascii="Arial" w:hAnsi="Arial" w:cs="Arial"/>
          <w:b/>
          <w:bCs/>
          <w:color w:val="auto"/>
          <w:sz w:val="20"/>
          <w:szCs w:val="20"/>
        </w:rPr>
        <w:t>Fiscalização</w:t>
      </w:r>
      <w:r w:rsidR="002C648A" w:rsidRPr="0095333D">
        <w:rPr>
          <w:rFonts w:ascii="Arial" w:hAnsi="Arial" w:cs="Arial"/>
          <w:b/>
          <w:bCs/>
          <w:color w:val="auto"/>
          <w:sz w:val="20"/>
          <w:szCs w:val="20"/>
        </w:rPr>
        <w:t xml:space="preserve"> </w:t>
      </w:r>
    </w:p>
    <w:p w14:paraId="43E95B20" w14:textId="1E6453E5" w:rsidR="00C576EE" w:rsidRPr="0095333D" w:rsidRDefault="00C576EE" w:rsidP="00C576EE">
      <w:pPr>
        <w:pStyle w:val="Nivel2"/>
        <w:numPr>
          <w:ilvl w:val="1"/>
          <w:numId w:val="3"/>
        </w:numPr>
        <w:ind w:left="993"/>
        <w:rPr>
          <w:rFonts w:ascii="Arial" w:hAnsi="Arial" w:cs="Arial"/>
          <w:sz w:val="20"/>
          <w:szCs w:val="20"/>
        </w:rPr>
      </w:pPr>
      <w:r w:rsidRPr="0095333D">
        <w:rPr>
          <w:rFonts w:ascii="Arial" w:hAnsi="Arial" w:cs="Arial"/>
          <w:sz w:val="20"/>
          <w:szCs w:val="20"/>
        </w:rPr>
        <w:t>A execução do contrato deverá ser acompanhada e fiscalizada pelo(s) fiscal(</w:t>
      </w:r>
      <w:proofErr w:type="spellStart"/>
      <w:r w:rsidRPr="0095333D">
        <w:rPr>
          <w:rFonts w:ascii="Arial" w:hAnsi="Arial" w:cs="Arial"/>
          <w:sz w:val="20"/>
          <w:szCs w:val="20"/>
        </w:rPr>
        <w:t>is</w:t>
      </w:r>
      <w:proofErr w:type="spellEnd"/>
      <w:r w:rsidRPr="0095333D">
        <w:rPr>
          <w:rFonts w:ascii="Arial" w:hAnsi="Arial" w:cs="Arial"/>
          <w:sz w:val="20"/>
          <w:szCs w:val="20"/>
        </w:rPr>
        <w:t>) do contrato, ou pelos respectivos substitutos (</w:t>
      </w:r>
      <w:hyperlink r:id="rId24" w:anchor="art117">
        <w:r w:rsidRPr="0095333D">
          <w:rPr>
            <w:rStyle w:val="Hyperlink"/>
            <w:rFonts w:ascii="Arial" w:hAnsi="Arial" w:cs="Arial"/>
            <w:sz w:val="20"/>
            <w:szCs w:val="20"/>
          </w:rPr>
          <w:t>Lei nº 14.133, de 2021, art. 117, caput</w:t>
        </w:r>
      </w:hyperlink>
      <w:r w:rsidRPr="0095333D">
        <w:rPr>
          <w:rFonts w:ascii="Arial" w:hAnsi="Arial" w:cs="Arial"/>
          <w:sz w:val="20"/>
          <w:szCs w:val="20"/>
        </w:rPr>
        <w:t>).</w:t>
      </w:r>
    </w:p>
    <w:p w14:paraId="54AAA514" w14:textId="77777777" w:rsidR="00DA0928" w:rsidRPr="0095333D" w:rsidRDefault="00DA0928" w:rsidP="00DA0928">
      <w:pPr>
        <w:pStyle w:val="Nivel10"/>
        <w:numPr>
          <w:ilvl w:val="0"/>
          <w:numId w:val="0"/>
        </w:numPr>
        <w:rPr>
          <w:strike/>
        </w:rPr>
      </w:pPr>
      <w:r w:rsidRPr="0095333D">
        <w:t>Fiscalização Técnica</w:t>
      </w:r>
    </w:p>
    <w:p w14:paraId="0C33E483" w14:textId="07232886" w:rsidR="00C576EE" w:rsidRPr="0095333D" w:rsidRDefault="00C576EE" w:rsidP="00C576EE">
      <w:pPr>
        <w:pStyle w:val="Nivel2"/>
        <w:numPr>
          <w:ilvl w:val="1"/>
          <w:numId w:val="3"/>
        </w:numPr>
        <w:ind w:left="993"/>
        <w:rPr>
          <w:rFonts w:ascii="Arial" w:hAnsi="Arial" w:cs="Arial"/>
          <w:sz w:val="20"/>
          <w:szCs w:val="20"/>
        </w:rPr>
      </w:pPr>
      <w:r w:rsidRPr="0095333D">
        <w:rPr>
          <w:rFonts w:ascii="Arial" w:hAnsi="Arial" w:cs="Arial"/>
          <w:sz w:val="20"/>
          <w:szCs w:val="20"/>
        </w:rPr>
        <w:t>O fiscal técnico do contrato acompanhará a execução do contrato, para que sejam cumpridas todas as condições estabelecidas no contrato, de modo a assegurar os melhores resultados para a Administração. (</w:t>
      </w:r>
      <w:r w:rsidR="00FB6498" w:rsidRPr="0095333D">
        <w:rPr>
          <w:rFonts w:ascii="Arial" w:hAnsi="Arial" w:cs="Arial"/>
          <w:sz w:val="20"/>
          <w:szCs w:val="20"/>
        </w:rPr>
        <w:t>Decreto Municipal nº 5, de 2023</w:t>
      </w:r>
      <w:r w:rsidRPr="0095333D">
        <w:rPr>
          <w:rFonts w:ascii="Arial" w:hAnsi="Arial" w:cs="Arial"/>
          <w:sz w:val="20"/>
          <w:szCs w:val="20"/>
        </w:rPr>
        <w:t>, art. 22, VI);</w:t>
      </w:r>
    </w:p>
    <w:p w14:paraId="3DD232F5" w14:textId="07317705" w:rsidR="00C576EE" w:rsidRPr="0095333D" w:rsidRDefault="00C576EE" w:rsidP="00C576EE">
      <w:pPr>
        <w:pStyle w:val="Nivel3"/>
        <w:numPr>
          <w:ilvl w:val="2"/>
          <w:numId w:val="3"/>
        </w:numPr>
        <w:tabs>
          <w:tab w:val="clear" w:pos="2160"/>
        </w:tabs>
        <w:ind w:left="993"/>
        <w:rPr>
          <w:rFonts w:ascii="Arial" w:hAnsi="Arial"/>
          <w:sz w:val="20"/>
          <w:szCs w:val="20"/>
        </w:rPr>
      </w:pPr>
      <w:r w:rsidRPr="0095333D">
        <w:rPr>
          <w:rFonts w:ascii="Arial" w:hAnsi="Arial"/>
          <w:sz w:val="20"/>
          <w:szCs w:val="20"/>
        </w:rPr>
        <w:t>O fiscal técnico do contrato anotará no histórico de gerenciamento do contrato todas as ocorrências relacionadas à execução do contrato, com a descrição do que for necessário para a regularização das faltas ou dos defeitos observados. (</w:t>
      </w:r>
      <w:hyperlink r:id="rId25" w:anchor="art117§1">
        <w:r w:rsidRPr="0095333D">
          <w:rPr>
            <w:rStyle w:val="Hyperlink"/>
            <w:rFonts w:ascii="Arial" w:hAnsi="Arial"/>
            <w:sz w:val="20"/>
            <w:szCs w:val="20"/>
          </w:rPr>
          <w:t>Lei nº 14.133, de 2021, art. 117, §1º</w:t>
        </w:r>
      </w:hyperlink>
      <w:r w:rsidRPr="0095333D">
        <w:rPr>
          <w:rFonts w:ascii="Arial" w:hAnsi="Arial"/>
          <w:sz w:val="20"/>
          <w:szCs w:val="20"/>
        </w:rPr>
        <w:t xml:space="preserve">, e </w:t>
      </w:r>
      <w:hyperlink r:id="rId26">
        <w:r w:rsidR="00FB6498" w:rsidRPr="0095333D">
          <w:rPr>
            <w:rStyle w:val="Hyperlink"/>
            <w:rFonts w:ascii="Arial" w:hAnsi="Arial"/>
            <w:sz w:val="20"/>
            <w:szCs w:val="20"/>
          </w:rPr>
          <w:t>Decreto Municipal nº 5, de 2023</w:t>
        </w:r>
        <w:r w:rsidRPr="0095333D">
          <w:rPr>
            <w:rStyle w:val="Hyperlink"/>
            <w:rFonts w:ascii="Arial" w:hAnsi="Arial"/>
            <w:sz w:val="20"/>
            <w:szCs w:val="20"/>
          </w:rPr>
          <w:t>, art. 22, II);</w:t>
        </w:r>
      </w:hyperlink>
    </w:p>
    <w:p w14:paraId="43F9B1C7" w14:textId="5B2005F1" w:rsidR="00C576EE" w:rsidRPr="0095333D" w:rsidRDefault="00C576EE" w:rsidP="00C576EE">
      <w:pPr>
        <w:pStyle w:val="Nivel3"/>
        <w:numPr>
          <w:ilvl w:val="2"/>
          <w:numId w:val="3"/>
        </w:numPr>
        <w:tabs>
          <w:tab w:val="clear" w:pos="2160"/>
        </w:tabs>
        <w:ind w:left="993"/>
        <w:rPr>
          <w:rFonts w:ascii="Arial" w:hAnsi="Arial"/>
          <w:sz w:val="20"/>
          <w:szCs w:val="20"/>
        </w:rPr>
      </w:pPr>
      <w:r w:rsidRPr="0095333D">
        <w:rPr>
          <w:rFonts w:ascii="Arial" w:hAnsi="Arial"/>
          <w:sz w:val="20"/>
          <w:szCs w:val="20"/>
        </w:rPr>
        <w:t>Identificada qualquer inexatidão ou irregularidade, o fiscal técnico do contrato emitirá notificações para a correção da execução do contrato, determinando prazo para a correção. (</w:t>
      </w:r>
      <w:hyperlink r:id="rId27">
        <w:r w:rsidR="00FB6498" w:rsidRPr="0095333D">
          <w:rPr>
            <w:rStyle w:val="Hyperlink"/>
            <w:rFonts w:ascii="Arial" w:hAnsi="Arial"/>
            <w:sz w:val="20"/>
            <w:szCs w:val="20"/>
          </w:rPr>
          <w:t>Decreto Municipal nº 5, de 2023</w:t>
        </w:r>
        <w:r w:rsidRPr="0095333D">
          <w:rPr>
            <w:rStyle w:val="Hyperlink"/>
            <w:rFonts w:ascii="Arial" w:hAnsi="Arial"/>
            <w:sz w:val="20"/>
            <w:szCs w:val="20"/>
          </w:rPr>
          <w:t>, art. 22, III</w:t>
        </w:r>
      </w:hyperlink>
      <w:r w:rsidRPr="0095333D">
        <w:rPr>
          <w:rFonts w:ascii="Arial" w:hAnsi="Arial"/>
          <w:sz w:val="20"/>
          <w:szCs w:val="20"/>
        </w:rPr>
        <w:t xml:space="preserve">); </w:t>
      </w:r>
    </w:p>
    <w:p w14:paraId="5D25F1CA" w14:textId="05307F6E" w:rsidR="00C576EE" w:rsidRPr="0095333D" w:rsidRDefault="00C576EE" w:rsidP="00C576EE">
      <w:pPr>
        <w:pStyle w:val="Nivel3"/>
        <w:numPr>
          <w:ilvl w:val="2"/>
          <w:numId w:val="3"/>
        </w:numPr>
        <w:tabs>
          <w:tab w:val="clear" w:pos="2160"/>
        </w:tabs>
        <w:ind w:left="993"/>
        <w:rPr>
          <w:rFonts w:ascii="Arial" w:hAnsi="Arial"/>
          <w:sz w:val="20"/>
          <w:szCs w:val="20"/>
        </w:rPr>
      </w:pPr>
      <w:r w:rsidRPr="0095333D">
        <w:rPr>
          <w:rFonts w:ascii="Arial" w:hAnsi="Arial"/>
          <w:sz w:val="20"/>
          <w:szCs w:val="20"/>
        </w:rPr>
        <w:t>O fiscal técnico do contrato informará ao gestor do contato, em tempo hábil, a situação que demandar decisão ou adoção de medidas que ultrapassem sua competência, para que adote as medidas necessárias e saneadoras, se for o caso. (</w:t>
      </w:r>
      <w:hyperlink r:id="rId28">
        <w:r w:rsidR="00FB6498" w:rsidRPr="0095333D">
          <w:rPr>
            <w:rStyle w:val="Hyperlink"/>
            <w:rFonts w:ascii="Arial" w:hAnsi="Arial"/>
            <w:sz w:val="20"/>
            <w:szCs w:val="20"/>
          </w:rPr>
          <w:t>Decreto Municipal nº 5, de 2023</w:t>
        </w:r>
        <w:r w:rsidRPr="0095333D">
          <w:rPr>
            <w:rStyle w:val="Hyperlink"/>
            <w:rFonts w:ascii="Arial" w:hAnsi="Arial"/>
            <w:sz w:val="20"/>
            <w:szCs w:val="20"/>
          </w:rPr>
          <w:t>, art. 22, IV</w:t>
        </w:r>
      </w:hyperlink>
      <w:r w:rsidRPr="0095333D">
        <w:rPr>
          <w:rFonts w:ascii="Arial" w:hAnsi="Arial"/>
          <w:sz w:val="20"/>
          <w:szCs w:val="20"/>
        </w:rPr>
        <w:t>).</w:t>
      </w:r>
    </w:p>
    <w:p w14:paraId="13B9ABB3" w14:textId="64930160" w:rsidR="00C576EE" w:rsidRPr="0095333D" w:rsidRDefault="00C576EE" w:rsidP="00C576EE">
      <w:pPr>
        <w:pStyle w:val="Nivel3"/>
        <w:numPr>
          <w:ilvl w:val="2"/>
          <w:numId w:val="3"/>
        </w:numPr>
        <w:tabs>
          <w:tab w:val="clear" w:pos="2160"/>
        </w:tabs>
        <w:ind w:left="993"/>
        <w:rPr>
          <w:rFonts w:ascii="Arial" w:hAnsi="Arial"/>
          <w:sz w:val="20"/>
          <w:szCs w:val="20"/>
        </w:rPr>
      </w:pPr>
      <w:r w:rsidRPr="0095333D">
        <w:rPr>
          <w:rFonts w:ascii="Arial" w:hAnsi="Arial"/>
          <w:sz w:val="20"/>
          <w:szCs w:val="20"/>
        </w:rPr>
        <w:t>No caso de ocorrências que possam inviabilizar a execução do contrato nas datas aprazadas, o fiscal técnico do contrato comunicará o fato imediatamente ao gestor do contrato. (</w:t>
      </w:r>
      <w:hyperlink r:id="rId29">
        <w:r w:rsidR="00FB6498" w:rsidRPr="0095333D">
          <w:rPr>
            <w:rStyle w:val="Hyperlink"/>
            <w:rFonts w:ascii="Arial" w:hAnsi="Arial"/>
            <w:sz w:val="20"/>
            <w:szCs w:val="20"/>
          </w:rPr>
          <w:t>Decreto Municipal nº 5, de 2023</w:t>
        </w:r>
        <w:r w:rsidRPr="0095333D">
          <w:rPr>
            <w:rStyle w:val="Hyperlink"/>
            <w:rFonts w:ascii="Arial" w:hAnsi="Arial"/>
            <w:sz w:val="20"/>
            <w:szCs w:val="20"/>
          </w:rPr>
          <w:t>, art. 22, V</w:t>
        </w:r>
      </w:hyperlink>
      <w:r w:rsidRPr="0095333D">
        <w:rPr>
          <w:rFonts w:ascii="Arial" w:hAnsi="Arial"/>
          <w:sz w:val="20"/>
          <w:szCs w:val="20"/>
        </w:rPr>
        <w:t>).</w:t>
      </w:r>
    </w:p>
    <w:p w14:paraId="54FCB948" w14:textId="4AC3BD6D" w:rsidR="00C576EE" w:rsidRPr="0095333D" w:rsidRDefault="00C576EE" w:rsidP="00C576EE">
      <w:pPr>
        <w:pStyle w:val="Nivel3"/>
        <w:numPr>
          <w:ilvl w:val="2"/>
          <w:numId w:val="3"/>
        </w:numPr>
        <w:tabs>
          <w:tab w:val="clear" w:pos="2160"/>
        </w:tabs>
        <w:ind w:left="993"/>
        <w:rPr>
          <w:rFonts w:ascii="Arial" w:hAnsi="Arial"/>
          <w:sz w:val="20"/>
          <w:szCs w:val="20"/>
        </w:rPr>
      </w:pPr>
      <w:r w:rsidRPr="0095333D">
        <w:rPr>
          <w:rFonts w:ascii="Arial" w:hAnsi="Arial"/>
          <w:sz w:val="20"/>
          <w:szCs w:val="20"/>
        </w:rPr>
        <w:t xml:space="preserve">O fiscal técnico do contrato comunicará ao gestor do contrato, em tempo hábil, o término do contrato sob sua responsabilidade, com vistas à renovação tempestiva ou à prorrogação contratual </w:t>
      </w:r>
      <w:hyperlink r:id="rId30">
        <w:r w:rsidRPr="0095333D">
          <w:rPr>
            <w:rStyle w:val="Hyperlink"/>
            <w:rFonts w:ascii="Arial" w:hAnsi="Arial"/>
            <w:sz w:val="20"/>
            <w:szCs w:val="20"/>
          </w:rPr>
          <w:t>(</w:t>
        </w:r>
        <w:r w:rsidR="00FB6498" w:rsidRPr="0095333D">
          <w:rPr>
            <w:rStyle w:val="Hyperlink"/>
            <w:rFonts w:ascii="Arial" w:hAnsi="Arial"/>
            <w:sz w:val="20"/>
            <w:szCs w:val="20"/>
          </w:rPr>
          <w:t>Decreto Municipal nº 5, de 2023</w:t>
        </w:r>
        <w:r w:rsidRPr="0095333D">
          <w:rPr>
            <w:rStyle w:val="Hyperlink"/>
            <w:rFonts w:ascii="Arial" w:hAnsi="Arial"/>
            <w:sz w:val="20"/>
            <w:szCs w:val="20"/>
          </w:rPr>
          <w:t>, art. 22, VII</w:t>
        </w:r>
      </w:hyperlink>
      <w:r w:rsidRPr="0095333D">
        <w:rPr>
          <w:rFonts w:ascii="Arial" w:hAnsi="Arial"/>
          <w:sz w:val="20"/>
          <w:szCs w:val="20"/>
        </w:rPr>
        <w:t>).</w:t>
      </w:r>
    </w:p>
    <w:p w14:paraId="05D2FE33" w14:textId="77777777" w:rsidR="00DA0928" w:rsidRPr="0095333D" w:rsidRDefault="00DA0928" w:rsidP="00DA0928">
      <w:pPr>
        <w:pStyle w:val="Nivel10"/>
        <w:numPr>
          <w:ilvl w:val="0"/>
          <w:numId w:val="0"/>
        </w:numPr>
        <w:rPr>
          <w:strike/>
        </w:rPr>
      </w:pPr>
      <w:r w:rsidRPr="0095333D">
        <w:t>Fiscalização Administrativa</w:t>
      </w:r>
    </w:p>
    <w:p w14:paraId="4F3EEF4B" w14:textId="51E5D04E" w:rsidR="00C576EE" w:rsidRPr="0095333D" w:rsidRDefault="00C576EE" w:rsidP="00C576EE">
      <w:pPr>
        <w:pStyle w:val="Nivel2"/>
        <w:numPr>
          <w:ilvl w:val="1"/>
          <w:numId w:val="3"/>
        </w:numPr>
        <w:ind w:left="993"/>
        <w:rPr>
          <w:rFonts w:ascii="Arial" w:hAnsi="Arial" w:cs="Arial"/>
          <w:sz w:val="20"/>
          <w:szCs w:val="20"/>
        </w:rPr>
      </w:pPr>
      <w:r w:rsidRPr="0095333D">
        <w:rPr>
          <w:rFonts w:ascii="Arial" w:hAnsi="Arial" w:cs="Arial"/>
          <w:sz w:val="20"/>
          <w:szCs w:val="20"/>
        </w:rPr>
        <w:t xml:space="preserve">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w:t>
      </w:r>
      <w:r w:rsidR="00FB6498" w:rsidRPr="0095333D">
        <w:rPr>
          <w:rFonts w:ascii="Arial" w:hAnsi="Arial" w:cs="Arial"/>
          <w:sz w:val="20"/>
          <w:szCs w:val="20"/>
        </w:rPr>
        <w:t>Decreto Municipal nº 5, de 2023</w:t>
      </w:r>
      <w:r w:rsidRPr="0095333D">
        <w:rPr>
          <w:rFonts w:ascii="Arial" w:hAnsi="Arial" w:cs="Arial"/>
          <w:sz w:val="20"/>
          <w:szCs w:val="20"/>
        </w:rPr>
        <w:t>).</w:t>
      </w:r>
    </w:p>
    <w:p w14:paraId="3C6EF4BA" w14:textId="0E04BB50" w:rsidR="00C576EE" w:rsidRPr="0095333D" w:rsidRDefault="00C576EE" w:rsidP="00C576EE">
      <w:pPr>
        <w:pStyle w:val="Nivel3"/>
        <w:numPr>
          <w:ilvl w:val="2"/>
          <w:numId w:val="3"/>
        </w:numPr>
        <w:tabs>
          <w:tab w:val="clear" w:pos="2160"/>
        </w:tabs>
        <w:ind w:left="993"/>
        <w:rPr>
          <w:rFonts w:ascii="Arial" w:hAnsi="Arial"/>
          <w:sz w:val="20"/>
          <w:szCs w:val="20"/>
        </w:rPr>
      </w:pPr>
      <w:r w:rsidRPr="0095333D">
        <w:rPr>
          <w:rFonts w:ascii="Arial" w:hAnsi="Arial"/>
          <w:sz w:val="20"/>
          <w:szCs w:val="20"/>
        </w:rPr>
        <w:t>Caso ocorra descumprimento das obrigações contratuais, o fiscal administrativo do contrato atuará tempestivamente na solução do problema, reportando ao gestor do contrato para que tome as providências cabíveis, quando ultrapassar a sua competência; (</w:t>
      </w:r>
      <w:r w:rsidR="00FB6498" w:rsidRPr="0095333D">
        <w:rPr>
          <w:rFonts w:ascii="Arial" w:hAnsi="Arial"/>
          <w:sz w:val="20"/>
          <w:szCs w:val="20"/>
        </w:rPr>
        <w:t>Decreto Municipal nº 5, de 2023</w:t>
      </w:r>
      <w:r w:rsidRPr="0095333D">
        <w:rPr>
          <w:rFonts w:ascii="Arial" w:hAnsi="Arial"/>
          <w:sz w:val="20"/>
          <w:szCs w:val="20"/>
        </w:rPr>
        <w:t>, art. 23, IV).</w:t>
      </w:r>
    </w:p>
    <w:p w14:paraId="049329E2" w14:textId="77777777" w:rsidR="00DA0928" w:rsidRPr="0095333D" w:rsidRDefault="00DA0928" w:rsidP="00DA0928">
      <w:pPr>
        <w:pStyle w:val="Nvel1-SemNumPreto"/>
        <w:rPr>
          <w:i/>
          <w:iCs/>
          <w:strike w:val="0"/>
          <w:color w:val="auto"/>
        </w:rPr>
      </w:pPr>
      <w:r w:rsidRPr="0095333D">
        <w:rPr>
          <w:strike w:val="0"/>
          <w:color w:val="auto"/>
        </w:rPr>
        <w:t>Gestor do Contrato</w:t>
      </w:r>
    </w:p>
    <w:p w14:paraId="31D72097" w14:textId="10A78700" w:rsidR="00C576EE" w:rsidRPr="0095333D" w:rsidRDefault="00C576EE" w:rsidP="00C576EE">
      <w:pPr>
        <w:pStyle w:val="Nivel2"/>
        <w:numPr>
          <w:ilvl w:val="1"/>
          <w:numId w:val="3"/>
        </w:numPr>
        <w:ind w:left="993"/>
        <w:rPr>
          <w:rFonts w:ascii="Arial" w:hAnsi="Arial" w:cs="Arial"/>
          <w:sz w:val="20"/>
          <w:szCs w:val="20"/>
        </w:rPr>
      </w:pPr>
      <w:r w:rsidRPr="0095333D">
        <w:rPr>
          <w:rFonts w:ascii="Arial" w:hAnsi="Arial" w:cs="Arial"/>
          <w:sz w:val="20"/>
          <w:szCs w:val="20"/>
        </w:rPr>
        <w:t xml:space="preserve">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w:t>
      </w:r>
      <w:r w:rsidRPr="0095333D">
        <w:rPr>
          <w:rFonts w:ascii="Arial" w:hAnsi="Arial" w:cs="Arial"/>
          <w:sz w:val="20"/>
          <w:szCs w:val="20"/>
        </w:rPr>
        <w:lastRenderedPageBreak/>
        <w:t>necessidade de adequações do contrato para fins de atendimento da finalidade da administração. (</w:t>
      </w:r>
      <w:r w:rsidR="00FB6498" w:rsidRPr="0095333D">
        <w:rPr>
          <w:rFonts w:ascii="Arial" w:hAnsi="Arial" w:cs="Arial"/>
          <w:sz w:val="20"/>
          <w:szCs w:val="20"/>
        </w:rPr>
        <w:t>Decreto Municipal nº 5, de 2023</w:t>
      </w:r>
      <w:r w:rsidRPr="0095333D">
        <w:rPr>
          <w:rFonts w:ascii="Arial" w:hAnsi="Arial" w:cs="Arial"/>
          <w:sz w:val="20"/>
          <w:szCs w:val="20"/>
        </w:rPr>
        <w:t>, art. 21, IV).</w:t>
      </w:r>
    </w:p>
    <w:p w14:paraId="250A0292" w14:textId="4E902853" w:rsidR="00C576EE" w:rsidRPr="0095333D" w:rsidRDefault="00C576EE" w:rsidP="00C576EE">
      <w:pPr>
        <w:pStyle w:val="Nivel2"/>
        <w:numPr>
          <w:ilvl w:val="1"/>
          <w:numId w:val="3"/>
        </w:numPr>
        <w:ind w:left="993"/>
        <w:rPr>
          <w:rFonts w:ascii="Arial" w:hAnsi="Arial" w:cs="Arial"/>
          <w:sz w:val="20"/>
          <w:szCs w:val="20"/>
        </w:rPr>
      </w:pPr>
      <w:r w:rsidRPr="0095333D">
        <w:rPr>
          <w:rFonts w:ascii="Arial" w:hAnsi="Arial" w:cs="Arial"/>
          <w:sz w:val="20"/>
          <w:szCs w:val="20"/>
        </w:rPr>
        <w:t>O gestor do contrato acompanhará os registros realizados pelos fiscais do contrato, de todas as ocorrências relacionadas à execução do contrato e as medidas adotadas, informando, se for o caso, à autoridade superior àquelas que ultrapassarem a sua competência. (</w:t>
      </w:r>
      <w:r w:rsidR="00FB6498" w:rsidRPr="0095333D">
        <w:rPr>
          <w:rFonts w:ascii="Arial" w:hAnsi="Arial" w:cs="Arial"/>
          <w:sz w:val="20"/>
          <w:szCs w:val="20"/>
        </w:rPr>
        <w:t>Decreto Municipal nº 5, de 2023</w:t>
      </w:r>
      <w:r w:rsidRPr="0095333D">
        <w:rPr>
          <w:rFonts w:ascii="Arial" w:hAnsi="Arial" w:cs="Arial"/>
          <w:sz w:val="20"/>
          <w:szCs w:val="20"/>
        </w:rPr>
        <w:t xml:space="preserve">, art. 21, II). </w:t>
      </w:r>
    </w:p>
    <w:p w14:paraId="0C1159FB" w14:textId="2AD59917" w:rsidR="00C576EE" w:rsidRPr="0095333D" w:rsidRDefault="00C576EE" w:rsidP="00C576EE">
      <w:pPr>
        <w:pStyle w:val="Nivel2"/>
        <w:numPr>
          <w:ilvl w:val="1"/>
          <w:numId w:val="3"/>
        </w:numPr>
        <w:ind w:left="993"/>
        <w:rPr>
          <w:rFonts w:ascii="Arial" w:hAnsi="Arial" w:cs="Arial"/>
          <w:sz w:val="20"/>
          <w:szCs w:val="20"/>
        </w:rPr>
      </w:pPr>
      <w:r w:rsidRPr="0095333D">
        <w:rPr>
          <w:rFonts w:ascii="Arial" w:hAnsi="Arial" w:cs="Arial"/>
          <w:sz w:val="20"/>
          <w:szCs w:val="20"/>
        </w:rPr>
        <w:t>O gestor do contrato acompanhará a manutenção das condições de habilitação da contratada, para fins de empenho de despesa e pagamento, e anotará os problemas que obstem o fluxo normal da liquidação e do pagamento da despesa no relatório de riscos eventuais. (</w:t>
      </w:r>
      <w:r w:rsidR="00FB6498" w:rsidRPr="0095333D">
        <w:rPr>
          <w:rFonts w:ascii="Arial" w:hAnsi="Arial" w:cs="Arial"/>
          <w:sz w:val="20"/>
          <w:szCs w:val="20"/>
        </w:rPr>
        <w:t>Decreto Municipal nº 5, de 2023</w:t>
      </w:r>
      <w:r w:rsidRPr="0095333D">
        <w:rPr>
          <w:rFonts w:ascii="Arial" w:hAnsi="Arial" w:cs="Arial"/>
          <w:sz w:val="20"/>
          <w:szCs w:val="20"/>
        </w:rPr>
        <w:t xml:space="preserve">, art. 21, III). </w:t>
      </w:r>
    </w:p>
    <w:p w14:paraId="10B5BBD7" w14:textId="54FDB7D4" w:rsidR="00C576EE" w:rsidRPr="0095333D" w:rsidRDefault="00C576EE" w:rsidP="00C576EE">
      <w:pPr>
        <w:pStyle w:val="Nivel2"/>
        <w:numPr>
          <w:ilvl w:val="1"/>
          <w:numId w:val="3"/>
        </w:numPr>
        <w:ind w:left="993"/>
        <w:rPr>
          <w:rFonts w:ascii="Arial" w:hAnsi="Arial" w:cs="Arial"/>
          <w:sz w:val="20"/>
          <w:szCs w:val="20"/>
        </w:rPr>
      </w:pPr>
      <w:r w:rsidRPr="0095333D">
        <w:rPr>
          <w:rFonts w:ascii="Arial" w:hAnsi="Arial" w:cs="Arial"/>
          <w:sz w:val="20"/>
          <w:szCs w:val="20"/>
        </w:rPr>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r w:rsidR="00FB6498" w:rsidRPr="0095333D">
        <w:rPr>
          <w:rFonts w:ascii="Arial" w:hAnsi="Arial" w:cs="Arial"/>
          <w:sz w:val="20"/>
          <w:szCs w:val="20"/>
        </w:rPr>
        <w:t>Decreto Municipal nº 5, de 2023</w:t>
      </w:r>
      <w:r w:rsidRPr="0095333D">
        <w:rPr>
          <w:rFonts w:ascii="Arial" w:hAnsi="Arial" w:cs="Arial"/>
          <w:sz w:val="20"/>
          <w:szCs w:val="20"/>
        </w:rPr>
        <w:t xml:space="preserve">, art. 21, VIII). </w:t>
      </w:r>
    </w:p>
    <w:p w14:paraId="26F3EFCA" w14:textId="2ED61058" w:rsidR="00C576EE" w:rsidRPr="0095333D" w:rsidRDefault="00C576EE" w:rsidP="00C576EE">
      <w:pPr>
        <w:pStyle w:val="Nivel2"/>
        <w:numPr>
          <w:ilvl w:val="1"/>
          <w:numId w:val="3"/>
        </w:numPr>
        <w:ind w:left="993"/>
        <w:rPr>
          <w:rFonts w:ascii="Arial" w:hAnsi="Arial" w:cs="Arial"/>
          <w:sz w:val="20"/>
          <w:szCs w:val="20"/>
        </w:rPr>
      </w:pPr>
      <w:r w:rsidRPr="0095333D">
        <w:rPr>
          <w:rFonts w:ascii="Arial" w:hAnsi="Arial" w:cs="Arial"/>
          <w:sz w:val="20"/>
          <w:szCs w:val="20"/>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r w:rsidR="00FB6498" w:rsidRPr="0095333D">
        <w:rPr>
          <w:rFonts w:ascii="Arial" w:hAnsi="Arial" w:cs="Arial"/>
          <w:sz w:val="20"/>
          <w:szCs w:val="20"/>
        </w:rPr>
        <w:t>Decreto Municipal nº 5, de 2023</w:t>
      </w:r>
      <w:r w:rsidRPr="0095333D">
        <w:rPr>
          <w:rFonts w:ascii="Arial" w:hAnsi="Arial" w:cs="Arial"/>
          <w:sz w:val="20"/>
          <w:szCs w:val="20"/>
        </w:rPr>
        <w:t xml:space="preserve">, art. 21, X). </w:t>
      </w:r>
    </w:p>
    <w:p w14:paraId="7742D333" w14:textId="0D9AF140" w:rsidR="00C576EE" w:rsidRPr="0095333D" w:rsidRDefault="00C576EE" w:rsidP="00C576EE">
      <w:pPr>
        <w:pStyle w:val="Nivel2"/>
        <w:numPr>
          <w:ilvl w:val="1"/>
          <w:numId w:val="3"/>
        </w:numPr>
        <w:ind w:left="993"/>
        <w:rPr>
          <w:rFonts w:ascii="Arial" w:hAnsi="Arial" w:cs="Arial"/>
          <w:sz w:val="20"/>
          <w:szCs w:val="20"/>
        </w:rPr>
      </w:pPr>
      <w:r w:rsidRPr="0095333D">
        <w:rPr>
          <w:rFonts w:ascii="Arial" w:hAnsi="Arial" w:cs="Arial"/>
          <w:sz w:val="20"/>
          <w:szCs w:val="20"/>
        </w:rPr>
        <w:t>O gestor do contrato deverá elaborar relatório final com informações sobre a consecução dos objetivos que tenham justificado a contratação e eventuais condutas a serem adotadas para o aprimoramento das atividades da Administração. (</w:t>
      </w:r>
      <w:r w:rsidR="00FB6498" w:rsidRPr="0095333D">
        <w:rPr>
          <w:rFonts w:ascii="Arial" w:hAnsi="Arial" w:cs="Arial"/>
          <w:sz w:val="20"/>
          <w:szCs w:val="20"/>
        </w:rPr>
        <w:t>Decreto Municipal nº 5, de 2023</w:t>
      </w:r>
      <w:r w:rsidRPr="0095333D">
        <w:rPr>
          <w:rFonts w:ascii="Arial" w:hAnsi="Arial" w:cs="Arial"/>
          <w:sz w:val="20"/>
          <w:szCs w:val="20"/>
        </w:rPr>
        <w:t xml:space="preserve">, art. 21, VI). </w:t>
      </w:r>
    </w:p>
    <w:p w14:paraId="47325321" w14:textId="15F8F24F" w:rsidR="00DF2CD2" w:rsidRPr="0095333D" w:rsidRDefault="00C576EE" w:rsidP="00C576EE">
      <w:pPr>
        <w:numPr>
          <w:ilvl w:val="1"/>
          <w:numId w:val="3"/>
        </w:numPr>
        <w:tabs>
          <w:tab w:val="left" w:pos="284"/>
          <w:tab w:val="left" w:pos="1418"/>
        </w:tabs>
        <w:spacing w:before="119" w:after="0" w:line="240" w:lineRule="auto"/>
        <w:ind w:left="993" w:right="-30"/>
        <w:jc w:val="both"/>
        <w:rPr>
          <w:rFonts w:ascii="Arial" w:eastAsia="Arial" w:hAnsi="Arial" w:cs="Arial"/>
          <w:sz w:val="20"/>
          <w:szCs w:val="20"/>
        </w:rPr>
      </w:pPr>
      <w:r w:rsidRPr="0095333D">
        <w:rPr>
          <w:rFonts w:ascii="Arial" w:hAnsi="Arial" w:cs="Arial"/>
          <w:sz w:val="20"/>
          <w:szCs w:val="20"/>
        </w:rPr>
        <w:t>O gestor do contrato deverá enviar a documentação pertinente ao setor de contratos para a formalização dos procedimentos de liquidação e pagamento, no valor dimensionado pela fiscalização e gestão nos termos do contrato.</w:t>
      </w:r>
    </w:p>
    <w:p w14:paraId="70ABFCB7" w14:textId="40B8823E" w:rsidR="00DF2CD2" w:rsidRPr="0095333D" w:rsidRDefault="002C648A">
      <w:pPr>
        <w:numPr>
          <w:ilvl w:val="0"/>
          <w:numId w:val="3"/>
        </w:numPr>
        <w:shd w:val="clear" w:color="auto" w:fill="BFBFBF"/>
        <w:tabs>
          <w:tab w:val="left" w:pos="720"/>
        </w:tabs>
        <w:spacing w:before="283" w:after="283" w:line="240" w:lineRule="auto"/>
        <w:ind w:right="-30"/>
        <w:jc w:val="both"/>
        <w:rPr>
          <w:rFonts w:ascii="Arial" w:eastAsia="Arial" w:hAnsi="Arial" w:cs="Arial"/>
          <w:b/>
          <w:bCs/>
          <w:sz w:val="20"/>
          <w:szCs w:val="20"/>
        </w:rPr>
      </w:pPr>
      <w:r w:rsidRPr="0095333D">
        <w:rPr>
          <w:rFonts w:ascii="Arial" w:hAnsi="Arial" w:cs="Arial"/>
          <w:b/>
          <w:bCs/>
          <w:sz w:val="20"/>
          <w:szCs w:val="20"/>
        </w:rPr>
        <w:t>CRITÉRIOS DE MEDIÇÃO E DE PAGAMENTO</w:t>
      </w:r>
    </w:p>
    <w:p w14:paraId="79945016" w14:textId="77777777"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 xml:space="preserve">Os bens serão recebidos provisoriamente, de forma sumária, no ato da entrega, juntamente com a </w:t>
      </w:r>
      <w:r w:rsidRPr="0095333D">
        <w:rPr>
          <w:rFonts w:ascii="Arial" w:eastAsia="Calibri" w:hAnsi="Arial" w:cs="Arial"/>
          <w:sz w:val="20"/>
          <w:szCs w:val="20"/>
          <w:lang w:eastAsia="en-US"/>
        </w:rPr>
        <w:t>nota</w:t>
      </w:r>
      <w:r w:rsidRPr="0095333D">
        <w:rPr>
          <w:rFonts w:ascii="Arial" w:hAnsi="Arial" w:cs="Arial"/>
          <w:sz w:val="20"/>
          <w:szCs w:val="20"/>
          <w:lang w:eastAsia="en-US"/>
        </w:rPr>
        <w:t xml:space="preserve"> fiscal ou instrumento de cobrança equivalente, pelo(a) responsável pelo acompanhamento e fiscalização do contrato, para efeito de posterior verificação de sua conformidade com as especificações constantes no Termo de Referência</w:t>
      </w:r>
      <w:r w:rsidRPr="0095333D">
        <w:rPr>
          <w:rFonts w:ascii="Arial" w:hAnsi="Arial" w:cs="Arial"/>
          <w:color w:val="FF0000"/>
          <w:sz w:val="20"/>
          <w:szCs w:val="20"/>
          <w:lang w:eastAsia="en-US"/>
        </w:rPr>
        <w:t xml:space="preserve"> </w:t>
      </w:r>
      <w:r w:rsidRPr="0095333D">
        <w:rPr>
          <w:rFonts w:ascii="Arial" w:hAnsi="Arial" w:cs="Arial"/>
          <w:sz w:val="20"/>
          <w:szCs w:val="20"/>
          <w:lang w:eastAsia="en-US"/>
        </w:rPr>
        <w:t>e na proposta.</w:t>
      </w:r>
    </w:p>
    <w:p w14:paraId="49D1420B" w14:textId="035E13D8"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Os bens poderão ser rejeitados, no todo ou em parte, inclusive antes do recebimento provisório, quando em desacordo com as especificações constantes no Termo de Referência</w:t>
      </w:r>
      <w:r w:rsidRPr="0095333D">
        <w:rPr>
          <w:rFonts w:ascii="Arial" w:hAnsi="Arial" w:cs="Arial"/>
          <w:color w:val="FF0000"/>
          <w:sz w:val="20"/>
          <w:szCs w:val="20"/>
          <w:lang w:eastAsia="en-US"/>
        </w:rPr>
        <w:t xml:space="preserve"> </w:t>
      </w:r>
      <w:r w:rsidRPr="0095333D">
        <w:rPr>
          <w:rFonts w:ascii="Arial" w:hAnsi="Arial" w:cs="Arial"/>
          <w:sz w:val="20"/>
          <w:szCs w:val="20"/>
          <w:lang w:eastAsia="en-US"/>
        </w:rPr>
        <w:t xml:space="preserve">e na proposta, devendo ser substituídos no prazo </w:t>
      </w:r>
      <w:r w:rsidRPr="008329F8">
        <w:rPr>
          <w:rFonts w:ascii="Arial" w:hAnsi="Arial" w:cs="Arial"/>
          <w:color w:val="auto"/>
          <w:sz w:val="20"/>
          <w:szCs w:val="20"/>
          <w:lang w:eastAsia="en-US"/>
        </w:rPr>
        <w:t xml:space="preserve">de </w:t>
      </w:r>
      <w:r w:rsidR="006977E2" w:rsidRPr="008329F8">
        <w:rPr>
          <w:rFonts w:ascii="Arial" w:hAnsi="Arial" w:cs="Arial"/>
          <w:color w:val="auto"/>
          <w:sz w:val="20"/>
          <w:szCs w:val="20"/>
          <w:lang w:eastAsia="en-US"/>
        </w:rPr>
        <w:t>2</w:t>
      </w:r>
      <w:r w:rsidRPr="008329F8">
        <w:rPr>
          <w:rFonts w:ascii="Arial" w:hAnsi="Arial" w:cs="Arial"/>
          <w:color w:val="auto"/>
          <w:sz w:val="20"/>
          <w:szCs w:val="20"/>
          <w:lang w:eastAsia="en-US"/>
        </w:rPr>
        <w:t xml:space="preserve"> (</w:t>
      </w:r>
      <w:r w:rsidR="006977E2" w:rsidRPr="008329F8">
        <w:rPr>
          <w:rFonts w:ascii="Arial" w:hAnsi="Arial" w:cs="Arial"/>
          <w:color w:val="auto"/>
          <w:sz w:val="20"/>
          <w:szCs w:val="20"/>
          <w:lang w:eastAsia="en-US"/>
        </w:rPr>
        <w:t>dois</w:t>
      </w:r>
      <w:r w:rsidRPr="008329F8">
        <w:rPr>
          <w:rFonts w:ascii="Arial" w:hAnsi="Arial" w:cs="Arial"/>
          <w:color w:val="auto"/>
          <w:sz w:val="20"/>
          <w:szCs w:val="20"/>
          <w:lang w:eastAsia="en-US"/>
        </w:rPr>
        <w:t xml:space="preserve">) dias, </w:t>
      </w:r>
      <w:r w:rsidRPr="0095333D">
        <w:rPr>
          <w:rFonts w:ascii="Arial" w:hAnsi="Arial" w:cs="Arial"/>
          <w:sz w:val="20"/>
          <w:szCs w:val="20"/>
          <w:lang w:eastAsia="en-US"/>
        </w:rPr>
        <w:t>a contar da notificação da contratada, às suas custas, sem prejuízo da aplicação das penalidades.</w:t>
      </w:r>
    </w:p>
    <w:p w14:paraId="7BDF891E" w14:textId="15EF101E" w:rsidR="009B71F9" w:rsidRPr="0095333D" w:rsidRDefault="009B71F9" w:rsidP="009B71F9">
      <w:pPr>
        <w:pStyle w:val="Nivel2"/>
        <w:numPr>
          <w:ilvl w:val="1"/>
          <w:numId w:val="3"/>
        </w:numPr>
        <w:ind w:left="993"/>
        <w:rPr>
          <w:rFonts w:ascii="Arial" w:hAnsi="Arial" w:cs="Arial"/>
          <w:color w:val="auto"/>
          <w:sz w:val="20"/>
          <w:szCs w:val="20"/>
          <w:lang w:eastAsia="en-US"/>
        </w:rPr>
      </w:pPr>
      <w:r w:rsidRPr="0095333D">
        <w:rPr>
          <w:rFonts w:ascii="Arial" w:hAnsi="Arial" w:cs="Arial"/>
          <w:sz w:val="20"/>
          <w:szCs w:val="20"/>
          <w:lang w:eastAsia="en-US"/>
        </w:rPr>
        <w:t xml:space="preserve">O recebimento definitivo ocorrerá no </w:t>
      </w:r>
      <w:r w:rsidRPr="0095333D">
        <w:rPr>
          <w:rFonts w:ascii="Arial" w:hAnsi="Arial" w:cs="Arial"/>
          <w:color w:val="auto"/>
          <w:sz w:val="20"/>
          <w:szCs w:val="20"/>
          <w:lang w:eastAsia="en-US"/>
        </w:rPr>
        <w:t xml:space="preserve">prazo </w:t>
      </w:r>
      <w:r w:rsidRPr="008329F8">
        <w:rPr>
          <w:rFonts w:ascii="Arial" w:hAnsi="Arial" w:cs="Arial"/>
          <w:color w:val="auto"/>
          <w:sz w:val="20"/>
          <w:szCs w:val="20"/>
          <w:lang w:eastAsia="en-US"/>
        </w:rPr>
        <w:t xml:space="preserve">de </w:t>
      </w:r>
      <w:r w:rsidR="006977E2" w:rsidRPr="008329F8">
        <w:rPr>
          <w:rFonts w:ascii="Arial" w:hAnsi="Arial" w:cs="Arial"/>
          <w:color w:val="auto"/>
          <w:sz w:val="20"/>
          <w:szCs w:val="20"/>
          <w:lang w:eastAsia="en-US"/>
        </w:rPr>
        <w:t xml:space="preserve">5 </w:t>
      </w:r>
      <w:r w:rsidRPr="008329F8">
        <w:rPr>
          <w:rFonts w:ascii="Arial" w:hAnsi="Arial" w:cs="Arial"/>
          <w:color w:val="auto"/>
          <w:sz w:val="20"/>
          <w:szCs w:val="20"/>
          <w:lang w:eastAsia="en-US"/>
        </w:rPr>
        <w:t>(</w:t>
      </w:r>
      <w:r w:rsidR="006977E2" w:rsidRPr="008329F8">
        <w:rPr>
          <w:rFonts w:ascii="Arial" w:hAnsi="Arial" w:cs="Arial"/>
          <w:color w:val="auto"/>
          <w:sz w:val="20"/>
          <w:szCs w:val="20"/>
          <w:lang w:eastAsia="en-US"/>
        </w:rPr>
        <w:t>cinco</w:t>
      </w:r>
      <w:r w:rsidRPr="008329F8">
        <w:rPr>
          <w:rFonts w:ascii="Arial" w:hAnsi="Arial" w:cs="Arial"/>
          <w:color w:val="auto"/>
          <w:sz w:val="20"/>
          <w:szCs w:val="20"/>
          <w:lang w:eastAsia="en-US"/>
        </w:rPr>
        <w:t>) dias úteis</w:t>
      </w:r>
      <w:r w:rsidRPr="0095333D">
        <w:rPr>
          <w:rFonts w:ascii="Arial" w:hAnsi="Arial" w:cs="Arial"/>
          <w:color w:val="auto"/>
          <w:sz w:val="20"/>
          <w:szCs w:val="20"/>
          <w:lang w:eastAsia="en-US"/>
        </w:rPr>
        <w:t>, a contar do recebimento da nota fiscal ou instrumento de cobrança equivalente pela Administração, após a verificação da qualidade e quantidade do material e consequente aceitação mediante termo detalhado.</w:t>
      </w:r>
    </w:p>
    <w:p w14:paraId="499C3E08" w14:textId="56A24D90" w:rsidR="009B71F9" w:rsidRPr="0095333D" w:rsidRDefault="009B71F9" w:rsidP="009B71F9">
      <w:pPr>
        <w:pStyle w:val="Nivel2"/>
        <w:numPr>
          <w:ilvl w:val="1"/>
          <w:numId w:val="3"/>
        </w:numPr>
        <w:ind w:left="993"/>
        <w:rPr>
          <w:rFonts w:ascii="Arial" w:hAnsi="Arial" w:cs="Arial"/>
          <w:color w:val="auto"/>
          <w:sz w:val="20"/>
          <w:szCs w:val="20"/>
          <w:lang w:eastAsia="en-US"/>
        </w:rPr>
      </w:pPr>
      <w:r w:rsidRPr="0095333D">
        <w:rPr>
          <w:rFonts w:ascii="Arial" w:hAnsi="Arial" w:cs="Arial"/>
          <w:color w:val="auto"/>
          <w:sz w:val="20"/>
          <w:szCs w:val="20"/>
          <w:lang w:eastAsia="en-US"/>
        </w:rPr>
        <w:t xml:space="preserve">Para as contratações decorrentes de despesas cujos valores não ultrapassem o limite de que trata o </w:t>
      </w:r>
      <w:hyperlink r:id="rId31" w:anchor="art75">
        <w:r w:rsidRPr="0095333D">
          <w:rPr>
            <w:rStyle w:val="Hyperlink"/>
            <w:rFonts w:ascii="Arial" w:hAnsi="Arial" w:cs="Arial"/>
            <w:color w:val="auto"/>
            <w:sz w:val="20"/>
            <w:szCs w:val="20"/>
            <w:lang w:eastAsia="en-US"/>
          </w:rPr>
          <w:t>inciso II do art. 75 da Lei nº 14.133, de 2021</w:t>
        </w:r>
      </w:hyperlink>
      <w:r w:rsidRPr="0095333D">
        <w:rPr>
          <w:rFonts w:ascii="Arial" w:hAnsi="Arial" w:cs="Arial"/>
          <w:color w:val="auto"/>
          <w:sz w:val="20"/>
          <w:szCs w:val="20"/>
          <w:lang w:eastAsia="en-US"/>
        </w:rPr>
        <w:t xml:space="preserve">, o prazo máximo para o recebimento definitivo será de </w:t>
      </w:r>
      <w:r w:rsidRPr="008329F8">
        <w:rPr>
          <w:rFonts w:ascii="Arial" w:hAnsi="Arial" w:cs="Arial"/>
          <w:color w:val="auto"/>
          <w:sz w:val="20"/>
          <w:szCs w:val="20"/>
          <w:lang w:eastAsia="en-US"/>
        </w:rPr>
        <w:t xml:space="preserve">até </w:t>
      </w:r>
      <w:r w:rsidR="006977E2" w:rsidRPr="008329F8">
        <w:rPr>
          <w:rFonts w:ascii="Arial" w:hAnsi="Arial" w:cs="Arial"/>
          <w:color w:val="auto"/>
          <w:sz w:val="20"/>
          <w:szCs w:val="20"/>
          <w:lang w:eastAsia="en-US"/>
        </w:rPr>
        <w:t>3</w:t>
      </w:r>
      <w:r w:rsidRPr="008329F8">
        <w:rPr>
          <w:rFonts w:ascii="Arial" w:hAnsi="Arial" w:cs="Arial"/>
          <w:color w:val="auto"/>
          <w:sz w:val="20"/>
          <w:szCs w:val="20"/>
          <w:lang w:eastAsia="en-US"/>
        </w:rPr>
        <w:t xml:space="preserve"> (</w:t>
      </w:r>
      <w:r w:rsidR="006977E2" w:rsidRPr="008329F8">
        <w:rPr>
          <w:rFonts w:ascii="Arial" w:hAnsi="Arial" w:cs="Arial"/>
          <w:color w:val="auto"/>
          <w:sz w:val="20"/>
          <w:szCs w:val="20"/>
          <w:lang w:eastAsia="en-US"/>
        </w:rPr>
        <w:t>três</w:t>
      </w:r>
      <w:r w:rsidRPr="008329F8">
        <w:rPr>
          <w:rFonts w:ascii="Arial" w:hAnsi="Arial" w:cs="Arial"/>
          <w:color w:val="auto"/>
          <w:sz w:val="20"/>
          <w:szCs w:val="20"/>
          <w:lang w:eastAsia="en-US"/>
        </w:rPr>
        <w:t>) dias úteis</w:t>
      </w:r>
      <w:r w:rsidRPr="0095333D">
        <w:rPr>
          <w:rFonts w:ascii="Arial" w:hAnsi="Arial" w:cs="Arial"/>
          <w:color w:val="auto"/>
          <w:sz w:val="20"/>
          <w:szCs w:val="20"/>
          <w:lang w:eastAsia="en-US"/>
        </w:rPr>
        <w:t>.</w:t>
      </w:r>
    </w:p>
    <w:p w14:paraId="0A0495BF" w14:textId="77777777"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color w:val="auto"/>
          <w:sz w:val="20"/>
          <w:szCs w:val="20"/>
          <w:lang w:eastAsia="en-US"/>
        </w:rPr>
        <w:lastRenderedPageBreak/>
        <w:t>O prazo para recebimento definitivo poderá ser excepcionalmente prorrogado, de forma justificada, por igual período, quando houver necessidade de diligências para a aferição do ate</w:t>
      </w:r>
      <w:r w:rsidRPr="0095333D">
        <w:rPr>
          <w:rFonts w:ascii="Arial" w:hAnsi="Arial" w:cs="Arial"/>
          <w:sz w:val="20"/>
          <w:szCs w:val="20"/>
          <w:lang w:eastAsia="en-US"/>
        </w:rPr>
        <w:t>ndimento das exigências contratuais.</w:t>
      </w:r>
    </w:p>
    <w:p w14:paraId="6CF175E2" w14:textId="77777777"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 xml:space="preserve">No caso de controvérsia sobre a execução do objeto, quanto à dimensão, qualidade e quantidade, deverá ser observado o teor do </w:t>
      </w:r>
      <w:hyperlink r:id="rId32" w:anchor="art143">
        <w:r w:rsidRPr="0095333D">
          <w:rPr>
            <w:rStyle w:val="Hyperlink"/>
            <w:rFonts w:ascii="Arial" w:hAnsi="Arial" w:cs="Arial"/>
            <w:sz w:val="20"/>
            <w:szCs w:val="20"/>
            <w:lang w:eastAsia="en-US"/>
          </w:rPr>
          <w:t>art. 143 da Lei nº 14.133, de 2021</w:t>
        </w:r>
      </w:hyperlink>
      <w:r w:rsidRPr="0095333D">
        <w:rPr>
          <w:rFonts w:ascii="Arial" w:hAnsi="Arial" w:cs="Arial"/>
          <w:sz w:val="20"/>
          <w:szCs w:val="20"/>
          <w:lang w:eastAsia="en-US"/>
        </w:rPr>
        <w:t xml:space="preserve">, comunicando-se à empresa para emissão de Nota Fiscal no que </w:t>
      </w:r>
      <w:proofErr w:type="spellStart"/>
      <w:r w:rsidRPr="0095333D">
        <w:rPr>
          <w:rFonts w:ascii="Arial" w:hAnsi="Arial" w:cs="Arial"/>
          <w:sz w:val="20"/>
          <w:szCs w:val="20"/>
          <w:lang w:eastAsia="en-US"/>
        </w:rPr>
        <w:t>pertine</w:t>
      </w:r>
      <w:proofErr w:type="spellEnd"/>
      <w:r w:rsidRPr="0095333D">
        <w:rPr>
          <w:rFonts w:ascii="Arial" w:hAnsi="Arial" w:cs="Arial"/>
          <w:sz w:val="20"/>
          <w:szCs w:val="20"/>
          <w:lang w:eastAsia="en-US"/>
        </w:rPr>
        <w:t xml:space="preserve"> à parcela incontroversa da execução do objeto, para efeito de liquidação e pagamento.</w:t>
      </w:r>
    </w:p>
    <w:p w14:paraId="06445378" w14:textId="77777777"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0642D985" w14:textId="77777777"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O recebimento provisório ou definitivo não excluirá a responsabilidade civil pela solidez e pela segurança dos bens nem a responsabilidade ético-profissional pela perfeita execução do contrato.</w:t>
      </w:r>
    </w:p>
    <w:p w14:paraId="7A6EF1F9" w14:textId="4B2BEC35"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Recebida a Nota Fiscal ou documento de cobrança equivalente, correrá o prazo de dez dias úteis para fins de liquidação, na forma desta seção, prorrogáveis por igual período.</w:t>
      </w:r>
    </w:p>
    <w:p w14:paraId="0D45E348" w14:textId="77777777" w:rsidR="009B71F9" w:rsidRPr="0095333D" w:rsidRDefault="009B71F9" w:rsidP="009B71F9">
      <w:pPr>
        <w:pStyle w:val="Nivel3"/>
        <w:numPr>
          <w:ilvl w:val="2"/>
          <w:numId w:val="3"/>
        </w:numPr>
        <w:tabs>
          <w:tab w:val="clear" w:pos="2160"/>
        </w:tabs>
        <w:ind w:left="993"/>
        <w:rPr>
          <w:rFonts w:ascii="Arial" w:hAnsi="Arial"/>
          <w:sz w:val="20"/>
          <w:szCs w:val="20"/>
        </w:rPr>
      </w:pPr>
      <w:r w:rsidRPr="0095333D">
        <w:rPr>
          <w:rFonts w:ascii="Arial" w:hAnsi="Arial"/>
          <w:sz w:val="20"/>
          <w:szCs w:val="20"/>
        </w:rPr>
        <w:t xml:space="preserve">O prazo de que trata o item anterior será reduzido à metade, mantendo-se a possibilidade de prorrogação, no caso de contratações decorrentes de despesas cujos valores não ultrapassem o limite de que trata o </w:t>
      </w:r>
      <w:hyperlink r:id="rId33" w:anchor="art75">
        <w:r w:rsidRPr="0095333D">
          <w:rPr>
            <w:rStyle w:val="Hyperlink"/>
            <w:rFonts w:ascii="Arial" w:hAnsi="Arial"/>
            <w:sz w:val="20"/>
            <w:szCs w:val="20"/>
          </w:rPr>
          <w:t>inciso II do art. 75 da Lei nº 14.133, de 2021</w:t>
        </w:r>
      </w:hyperlink>
      <w:r w:rsidRPr="0095333D">
        <w:rPr>
          <w:rFonts w:ascii="Arial" w:hAnsi="Arial"/>
          <w:sz w:val="20"/>
          <w:szCs w:val="20"/>
        </w:rPr>
        <w:t>.</w:t>
      </w:r>
    </w:p>
    <w:p w14:paraId="4D2D0484" w14:textId="77777777"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 xml:space="preserve">Para fins de liquidação, o setor competente deverá verificar se a nota fiscal ou instrumento de cobrança equivalente apresentado expressa os elementos necessários e essenciais do documento, tais como: </w:t>
      </w:r>
    </w:p>
    <w:p w14:paraId="5313211B" w14:textId="77777777" w:rsidR="009B71F9" w:rsidRPr="0095333D" w:rsidRDefault="009B71F9" w:rsidP="009B71F9">
      <w:pPr>
        <w:pStyle w:val="Nivel3"/>
        <w:numPr>
          <w:ilvl w:val="2"/>
          <w:numId w:val="3"/>
        </w:numPr>
        <w:tabs>
          <w:tab w:val="clear" w:pos="2160"/>
        </w:tabs>
        <w:ind w:left="993"/>
        <w:rPr>
          <w:rFonts w:ascii="Arial" w:hAnsi="Arial"/>
          <w:sz w:val="20"/>
          <w:szCs w:val="20"/>
          <w:lang w:eastAsia="en-US"/>
        </w:rPr>
      </w:pPr>
      <w:r w:rsidRPr="0095333D">
        <w:rPr>
          <w:rFonts w:ascii="Arial" w:hAnsi="Arial"/>
          <w:sz w:val="20"/>
          <w:szCs w:val="20"/>
          <w:lang w:eastAsia="en-US"/>
        </w:rPr>
        <w:t>o prazo de validade;</w:t>
      </w:r>
    </w:p>
    <w:p w14:paraId="1FE9EAE4" w14:textId="77777777" w:rsidR="009B71F9" w:rsidRPr="0095333D" w:rsidRDefault="009B71F9" w:rsidP="009B71F9">
      <w:pPr>
        <w:pStyle w:val="Nivel3"/>
        <w:numPr>
          <w:ilvl w:val="2"/>
          <w:numId w:val="3"/>
        </w:numPr>
        <w:tabs>
          <w:tab w:val="clear" w:pos="2160"/>
        </w:tabs>
        <w:ind w:left="993"/>
        <w:rPr>
          <w:rFonts w:ascii="Arial" w:hAnsi="Arial"/>
          <w:sz w:val="20"/>
          <w:szCs w:val="20"/>
          <w:lang w:eastAsia="en-US"/>
        </w:rPr>
      </w:pPr>
      <w:r w:rsidRPr="0095333D">
        <w:rPr>
          <w:rFonts w:ascii="Arial" w:hAnsi="Arial"/>
          <w:sz w:val="20"/>
          <w:szCs w:val="20"/>
          <w:lang w:eastAsia="en-US"/>
        </w:rPr>
        <w:t xml:space="preserve">a data da emissão; </w:t>
      </w:r>
    </w:p>
    <w:p w14:paraId="6BE4FDC0" w14:textId="77777777" w:rsidR="009B71F9" w:rsidRPr="0095333D" w:rsidRDefault="009B71F9" w:rsidP="009B71F9">
      <w:pPr>
        <w:pStyle w:val="Nivel3"/>
        <w:numPr>
          <w:ilvl w:val="2"/>
          <w:numId w:val="3"/>
        </w:numPr>
        <w:tabs>
          <w:tab w:val="clear" w:pos="2160"/>
        </w:tabs>
        <w:ind w:left="993"/>
        <w:rPr>
          <w:rFonts w:ascii="Arial" w:hAnsi="Arial"/>
          <w:sz w:val="20"/>
          <w:szCs w:val="20"/>
          <w:lang w:eastAsia="en-US"/>
        </w:rPr>
      </w:pPr>
      <w:r w:rsidRPr="0095333D">
        <w:rPr>
          <w:rFonts w:ascii="Arial" w:hAnsi="Arial"/>
          <w:sz w:val="20"/>
          <w:szCs w:val="20"/>
          <w:lang w:eastAsia="en-US"/>
        </w:rPr>
        <w:t xml:space="preserve">os dados do contrato e do órgão contratante; </w:t>
      </w:r>
    </w:p>
    <w:p w14:paraId="4AE78F2F" w14:textId="77777777" w:rsidR="009B71F9" w:rsidRPr="0095333D" w:rsidRDefault="009B71F9" w:rsidP="009B71F9">
      <w:pPr>
        <w:pStyle w:val="Nivel3"/>
        <w:numPr>
          <w:ilvl w:val="2"/>
          <w:numId w:val="3"/>
        </w:numPr>
        <w:tabs>
          <w:tab w:val="clear" w:pos="2160"/>
        </w:tabs>
        <w:ind w:left="993"/>
        <w:rPr>
          <w:rFonts w:ascii="Arial" w:hAnsi="Arial"/>
          <w:sz w:val="20"/>
          <w:szCs w:val="20"/>
          <w:lang w:eastAsia="en-US"/>
        </w:rPr>
      </w:pPr>
      <w:r w:rsidRPr="0095333D">
        <w:rPr>
          <w:rFonts w:ascii="Arial" w:hAnsi="Arial"/>
          <w:sz w:val="20"/>
          <w:szCs w:val="20"/>
          <w:lang w:eastAsia="en-US"/>
        </w:rPr>
        <w:t xml:space="preserve">o período respectivo de execução do contrato; </w:t>
      </w:r>
    </w:p>
    <w:p w14:paraId="306CCF39" w14:textId="77777777" w:rsidR="009B71F9" w:rsidRPr="0095333D" w:rsidRDefault="009B71F9" w:rsidP="009B71F9">
      <w:pPr>
        <w:pStyle w:val="Nivel3"/>
        <w:numPr>
          <w:ilvl w:val="2"/>
          <w:numId w:val="3"/>
        </w:numPr>
        <w:tabs>
          <w:tab w:val="clear" w:pos="2160"/>
        </w:tabs>
        <w:ind w:left="993"/>
        <w:rPr>
          <w:rFonts w:ascii="Arial" w:hAnsi="Arial"/>
          <w:sz w:val="20"/>
          <w:szCs w:val="20"/>
          <w:lang w:eastAsia="en-US"/>
        </w:rPr>
      </w:pPr>
      <w:r w:rsidRPr="0095333D">
        <w:rPr>
          <w:rFonts w:ascii="Arial" w:hAnsi="Arial"/>
          <w:sz w:val="20"/>
          <w:szCs w:val="20"/>
          <w:lang w:eastAsia="en-US"/>
        </w:rPr>
        <w:t xml:space="preserve">o valor a pagar; e </w:t>
      </w:r>
    </w:p>
    <w:p w14:paraId="59568CAE" w14:textId="77777777" w:rsidR="009B71F9" w:rsidRPr="0095333D" w:rsidRDefault="009B71F9" w:rsidP="009B71F9">
      <w:pPr>
        <w:pStyle w:val="Nivel3"/>
        <w:numPr>
          <w:ilvl w:val="2"/>
          <w:numId w:val="3"/>
        </w:numPr>
        <w:tabs>
          <w:tab w:val="clear" w:pos="2160"/>
        </w:tabs>
        <w:ind w:left="993"/>
        <w:rPr>
          <w:rFonts w:ascii="Arial" w:hAnsi="Arial"/>
          <w:sz w:val="20"/>
          <w:szCs w:val="20"/>
          <w:lang w:eastAsia="en-US"/>
        </w:rPr>
      </w:pPr>
      <w:r w:rsidRPr="0095333D">
        <w:rPr>
          <w:rFonts w:ascii="Arial" w:hAnsi="Arial"/>
          <w:sz w:val="20"/>
          <w:szCs w:val="20"/>
          <w:lang w:eastAsia="en-US"/>
        </w:rPr>
        <w:t>eventual destaque do valor de retenções tributárias cabíveis.</w:t>
      </w:r>
    </w:p>
    <w:p w14:paraId="685FDA48" w14:textId="77777777"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eastAsia="Calibri" w:hAnsi="Arial" w:cs="Arial"/>
          <w:sz w:val="20"/>
          <w:szCs w:val="20"/>
          <w:lang w:eastAsia="en-US"/>
        </w:rPr>
        <w:t xml:space="preserve"> Havendo erro na apresentação da nota fiscal ou instrumento de cobrança equivalente, ou circunstância que impeça a </w:t>
      </w:r>
      <w:r w:rsidRPr="0095333D">
        <w:rPr>
          <w:rFonts w:ascii="Arial" w:hAnsi="Arial" w:cs="Arial"/>
          <w:sz w:val="20"/>
          <w:szCs w:val="20"/>
          <w:lang w:eastAsia="en-US"/>
        </w:rPr>
        <w:t>liquidação da despesa, esta ficará sobrestada até que o contratado providencie as medidas saneadoras, reiniciando-se o prazo após a comprovação da regularização da situação, sem ônus ao contratante;</w:t>
      </w:r>
    </w:p>
    <w:p w14:paraId="4045EBA6" w14:textId="77777777"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 xml:space="preserve"> A nota fiscal ou instrumento de cobrança equivalente deverá ser obrigatoriamente acompanhado da comprovação da regularidade fiscal, constatada por meio de consulta </w:t>
      </w:r>
      <w:r w:rsidRPr="0095333D">
        <w:rPr>
          <w:rFonts w:ascii="Arial" w:hAnsi="Arial" w:cs="Arial"/>
          <w:i/>
          <w:iCs/>
          <w:sz w:val="20"/>
          <w:szCs w:val="20"/>
          <w:lang w:eastAsia="en-US"/>
        </w:rPr>
        <w:t>on-line</w:t>
      </w:r>
      <w:r w:rsidRPr="0095333D">
        <w:rPr>
          <w:rFonts w:ascii="Arial" w:hAnsi="Arial" w:cs="Arial"/>
          <w:sz w:val="20"/>
          <w:szCs w:val="20"/>
          <w:lang w:eastAsia="en-US"/>
        </w:rPr>
        <w:t xml:space="preserve"> ao SICAF ou, na impossibilidade de acesso ao referido Sistema, mediante consulta aos sítios eletrônicos oficiais ou à documentação mencionada no </w:t>
      </w:r>
      <w:hyperlink r:id="rId34" w:anchor="art68">
        <w:r w:rsidRPr="0095333D">
          <w:rPr>
            <w:rStyle w:val="Hyperlink"/>
            <w:rFonts w:ascii="Arial" w:hAnsi="Arial" w:cs="Arial"/>
            <w:sz w:val="20"/>
            <w:szCs w:val="20"/>
            <w:lang w:eastAsia="en-US"/>
          </w:rPr>
          <w:t xml:space="preserve">art. 68 da Lei nº 14.133, de 2021.  </w:t>
        </w:r>
      </w:hyperlink>
      <w:r w:rsidRPr="0095333D">
        <w:rPr>
          <w:rFonts w:ascii="Arial" w:hAnsi="Arial" w:cs="Arial"/>
          <w:sz w:val="20"/>
          <w:szCs w:val="20"/>
          <w:lang w:eastAsia="en-US"/>
        </w:rPr>
        <w:t xml:space="preserve"> </w:t>
      </w:r>
    </w:p>
    <w:p w14:paraId="556E23EF" w14:textId="48688A80" w:rsidR="009B71F9" w:rsidRPr="0095333D" w:rsidRDefault="009B71F9" w:rsidP="009B71F9">
      <w:pPr>
        <w:pStyle w:val="Nivel2"/>
        <w:numPr>
          <w:ilvl w:val="1"/>
          <w:numId w:val="3"/>
        </w:numPr>
        <w:ind w:left="993"/>
        <w:rPr>
          <w:rFonts w:ascii="Arial" w:hAnsi="Arial" w:cs="Arial"/>
          <w:sz w:val="20"/>
          <w:szCs w:val="20"/>
        </w:rPr>
      </w:pPr>
      <w:r w:rsidRPr="0095333D">
        <w:rPr>
          <w:rFonts w:ascii="Arial" w:hAnsi="Arial" w:cs="Arial"/>
          <w:sz w:val="20"/>
          <w:szCs w:val="20"/>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7D655F7D" w14:textId="77777777"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 xml:space="preserve">Constatando-se, junto ao SICAF, a situação de irregularidade do contratado, será providenciada sua notificação, por escrito, para que, no prazo de 5 (cinco) dias úteis, </w:t>
      </w:r>
      <w:r w:rsidRPr="0095333D">
        <w:rPr>
          <w:rFonts w:ascii="Arial" w:hAnsi="Arial" w:cs="Arial"/>
          <w:sz w:val="20"/>
          <w:szCs w:val="20"/>
          <w:lang w:eastAsia="en-US"/>
        </w:rPr>
        <w:lastRenderedPageBreak/>
        <w:t>regularize sua situação ou, no mesmo prazo, apresente sua defesa. O prazo poderá ser prorrogado uma vez, por igual período, a critério do contratante.</w:t>
      </w:r>
    </w:p>
    <w:p w14:paraId="350D2C2E" w14:textId="77777777"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5564BE98" w14:textId="77777777"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 xml:space="preserve">Persistindo a irregularidade, o contratante deverá adotar as medidas necessárias à rescisão contratual nos autos do processo administrativo correspondente, assegurada ao contratado a ampla defesa. </w:t>
      </w:r>
    </w:p>
    <w:p w14:paraId="14F0BDEA" w14:textId="77777777"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 xml:space="preserve">Havendo a efetiva execução do objeto, os pagamentos serão realizados normalmente, até que se decida pela rescisão do contrato, caso o contratado não regularize sua situação junto ao SICAF.  </w:t>
      </w:r>
    </w:p>
    <w:p w14:paraId="4332F34E" w14:textId="6CB91F1D" w:rsidR="009B71F9" w:rsidRPr="0095333D" w:rsidRDefault="009B71F9" w:rsidP="009B71F9">
      <w:pPr>
        <w:pStyle w:val="Nivel2"/>
        <w:numPr>
          <w:ilvl w:val="1"/>
          <w:numId w:val="3"/>
        </w:numPr>
        <w:ind w:left="993"/>
        <w:rPr>
          <w:rFonts w:ascii="Arial" w:hAnsi="Arial" w:cs="Arial"/>
          <w:sz w:val="20"/>
          <w:szCs w:val="20"/>
        </w:rPr>
      </w:pPr>
      <w:r w:rsidRPr="0095333D">
        <w:rPr>
          <w:rFonts w:ascii="Arial" w:hAnsi="Arial" w:cs="Arial"/>
          <w:sz w:val="20"/>
          <w:szCs w:val="20"/>
        </w:rPr>
        <w:t xml:space="preserve">O pagamento será efetuado no prazo de até </w:t>
      </w:r>
      <w:r w:rsidR="00A75C22" w:rsidRPr="0095333D">
        <w:rPr>
          <w:rFonts w:ascii="Arial" w:hAnsi="Arial" w:cs="Arial"/>
          <w:sz w:val="20"/>
          <w:szCs w:val="20"/>
        </w:rPr>
        <w:t>2</w:t>
      </w:r>
      <w:r w:rsidRPr="0095333D">
        <w:rPr>
          <w:rFonts w:ascii="Arial" w:hAnsi="Arial" w:cs="Arial"/>
          <w:sz w:val="20"/>
          <w:szCs w:val="20"/>
        </w:rPr>
        <w:t>0 (</w:t>
      </w:r>
      <w:r w:rsidR="00A75C22" w:rsidRPr="0095333D">
        <w:rPr>
          <w:rFonts w:ascii="Arial" w:hAnsi="Arial" w:cs="Arial"/>
          <w:sz w:val="20"/>
          <w:szCs w:val="20"/>
        </w:rPr>
        <w:t>vinte</w:t>
      </w:r>
      <w:r w:rsidRPr="0095333D">
        <w:rPr>
          <w:rFonts w:ascii="Arial" w:hAnsi="Arial" w:cs="Arial"/>
          <w:sz w:val="20"/>
          <w:szCs w:val="20"/>
        </w:rPr>
        <w:t>) dias úteis contados da finalização da liquidação da despesa, conforme seção anterior.</w:t>
      </w:r>
    </w:p>
    <w:p w14:paraId="14ACC4E4" w14:textId="038A73BF"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 xml:space="preserve">No caso de atraso pelo Contratante, os valores devidos ao contratado serão atualizados monetariamente entre o termo final do prazo de pagamento até a data de sua efetiva realização, mediante aplicação do </w:t>
      </w:r>
      <w:r w:rsidRPr="0095333D">
        <w:rPr>
          <w:rFonts w:ascii="Arial" w:hAnsi="Arial" w:cs="Arial"/>
          <w:color w:val="auto"/>
          <w:sz w:val="20"/>
          <w:szCs w:val="20"/>
          <w:lang w:eastAsia="en-US"/>
        </w:rPr>
        <w:t xml:space="preserve">índice </w:t>
      </w:r>
      <w:r w:rsidR="00A75C22" w:rsidRPr="0095333D">
        <w:rPr>
          <w:rFonts w:ascii="Arial" w:hAnsi="Arial" w:cs="Arial"/>
          <w:i/>
          <w:iCs/>
          <w:color w:val="auto"/>
          <w:sz w:val="20"/>
          <w:szCs w:val="20"/>
          <w:lang w:eastAsia="en-US"/>
        </w:rPr>
        <w:t>IPCA</w:t>
      </w:r>
      <w:r w:rsidRPr="0095333D">
        <w:rPr>
          <w:rFonts w:ascii="Arial" w:hAnsi="Arial" w:cs="Arial"/>
          <w:color w:val="auto"/>
          <w:sz w:val="20"/>
          <w:szCs w:val="20"/>
          <w:lang w:eastAsia="en-US"/>
        </w:rPr>
        <w:t xml:space="preserve"> de </w:t>
      </w:r>
      <w:r w:rsidRPr="0095333D">
        <w:rPr>
          <w:rFonts w:ascii="Arial" w:hAnsi="Arial" w:cs="Arial"/>
          <w:sz w:val="20"/>
          <w:szCs w:val="20"/>
          <w:lang w:eastAsia="en-US"/>
        </w:rPr>
        <w:t>correção monetária.</w:t>
      </w:r>
    </w:p>
    <w:p w14:paraId="746A2C22" w14:textId="77777777"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O pagamento será realizado por meio de ordem bancária, para crédito em banco, agência e conta corrente indicados pelo contratado.</w:t>
      </w:r>
    </w:p>
    <w:p w14:paraId="282C183A" w14:textId="77777777"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Será considerada data do pagamento o dia em que constar como emitida a ordem bancária para pagamento.</w:t>
      </w:r>
    </w:p>
    <w:p w14:paraId="3EAA36EC" w14:textId="77777777"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Quando do pagamento, será efetuada a retenção tributária prevista na legislação aplicável.</w:t>
      </w:r>
    </w:p>
    <w:p w14:paraId="2309CB03" w14:textId="77777777" w:rsidR="009B71F9" w:rsidRPr="0095333D" w:rsidRDefault="009B71F9" w:rsidP="009B71F9">
      <w:pPr>
        <w:pStyle w:val="Nivel3"/>
        <w:numPr>
          <w:ilvl w:val="2"/>
          <w:numId w:val="3"/>
        </w:numPr>
        <w:tabs>
          <w:tab w:val="clear" w:pos="2160"/>
        </w:tabs>
        <w:ind w:left="993"/>
        <w:rPr>
          <w:rFonts w:ascii="Arial" w:hAnsi="Arial"/>
          <w:sz w:val="20"/>
          <w:szCs w:val="20"/>
          <w:lang w:eastAsia="en-US"/>
        </w:rPr>
      </w:pPr>
      <w:r w:rsidRPr="0095333D">
        <w:rPr>
          <w:rFonts w:ascii="Arial" w:hAnsi="Arial"/>
          <w:sz w:val="20"/>
          <w:szCs w:val="20"/>
          <w:lang w:eastAsia="en-US"/>
        </w:rPr>
        <w:t>Independentemente do percentual de tributo inserido na planilha, quando houver, serão retidos na fonte, quando da realização do pagamento, os percentuais estabelecidos na legislação vigente.</w:t>
      </w:r>
    </w:p>
    <w:p w14:paraId="49BDEC4F" w14:textId="66410DEF" w:rsidR="009B71F9" w:rsidRPr="0095333D" w:rsidRDefault="009B71F9" w:rsidP="009B71F9">
      <w:pPr>
        <w:pStyle w:val="Nivel2"/>
        <w:numPr>
          <w:ilvl w:val="1"/>
          <w:numId w:val="3"/>
        </w:numPr>
        <w:ind w:left="993"/>
        <w:rPr>
          <w:rFonts w:ascii="Arial" w:hAnsi="Arial" w:cs="Arial"/>
          <w:sz w:val="20"/>
          <w:szCs w:val="20"/>
          <w:lang w:eastAsia="en-US"/>
        </w:rPr>
      </w:pPr>
      <w:r w:rsidRPr="0095333D">
        <w:rPr>
          <w:rFonts w:ascii="Arial" w:hAnsi="Arial" w:cs="Arial"/>
          <w:sz w:val="20"/>
          <w:szCs w:val="20"/>
          <w:lang w:eastAsia="en-US"/>
        </w:rPr>
        <w:t xml:space="preserve">O contratado regularmente optante pelo Simples Nacional, nos termos da </w:t>
      </w:r>
      <w:hyperlink r:id="rId35">
        <w:r w:rsidRPr="0095333D">
          <w:rPr>
            <w:rStyle w:val="Hyperlink"/>
            <w:rFonts w:ascii="Arial" w:hAnsi="Arial" w:cs="Arial"/>
            <w:sz w:val="20"/>
            <w:szCs w:val="20"/>
            <w:lang w:eastAsia="en-US"/>
          </w:rPr>
          <w:t>Lei Complementar nº 123, de 2006</w:t>
        </w:r>
      </w:hyperlink>
      <w:r w:rsidRPr="0095333D">
        <w:rPr>
          <w:rFonts w:ascii="Arial" w:hAnsi="Arial" w:cs="Arial"/>
          <w:sz w:val="20"/>
          <w:szCs w:val="20"/>
          <w:lang w:eastAsia="en-US"/>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309F149B" w14:textId="497EA489" w:rsidR="00DF2CD2" w:rsidRPr="0095333D" w:rsidRDefault="00B809FD">
      <w:pPr>
        <w:numPr>
          <w:ilvl w:val="0"/>
          <w:numId w:val="3"/>
        </w:numPr>
        <w:shd w:val="clear" w:color="auto" w:fill="BFBFBF"/>
        <w:tabs>
          <w:tab w:val="left" w:pos="720"/>
        </w:tabs>
        <w:spacing w:before="283" w:after="283" w:line="240" w:lineRule="auto"/>
        <w:ind w:right="-30"/>
        <w:jc w:val="both"/>
        <w:rPr>
          <w:rFonts w:ascii="Arial" w:eastAsia="Arial" w:hAnsi="Arial" w:cs="Arial"/>
          <w:sz w:val="20"/>
          <w:szCs w:val="20"/>
        </w:rPr>
      </w:pPr>
      <w:r w:rsidRPr="0095333D">
        <w:rPr>
          <w:rFonts w:ascii="Arial" w:eastAsia="Arial" w:hAnsi="Arial" w:cs="Arial"/>
          <w:b/>
          <w:sz w:val="20"/>
          <w:szCs w:val="20"/>
        </w:rPr>
        <w:t>FORMA E CRITÉRIOS DE SELEÇÃO DO FORNECEDOR E FORMA DE FORNECIMENTO</w:t>
      </w:r>
    </w:p>
    <w:p w14:paraId="69C2E4E7" w14:textId="0F162DA4" w:rsidR="00B809FD" w:rsidRPr="0095333D" w:rsidRDefault="00B809FD" w:rsidP="00B809FD">
      <w:pPr>
        <w:pStyle w:val="Nivel2"/>
        <w:numPr>
          <w:ilvl w:val="1"/>
          <w:numId w:val="3"/>
        </w:numPr>
        <w:ind w:left="993"/>
        <w:rPr>
          <w:rFonts w:ascii="Arial" w:hAnsi="Arial" w:cs="Arial"/>
          <w:color w:val="auto"/>
          <w:sz w:val="20"/>
          <w:szCs w:val="20"/>
        </w:rPr>
      </w:pPr>
      <w:r w:rsidRPr="0095333D">
        <w:rPr>
          <w:rFonts w:ascii="Arial" w:hAnsi="Arial" w:cs="Arial"/>
          <w:sz w:val="20"/>
          <w:szCs w:val="20"/>
        </w:rPr>
        <w:t xml:space="preserve">O fornecedor será selecionado por meio da realização de procedimento de LICITAÇÃO, na </w:t>
      </w:r>
      <w:r w:rsidRPr="0095333D">
        <w:rPr>
          <w:rFonts w:ascii="Arial" w:hAnsi="Arial" w:cs="Arial"/>
          <w:color w:val="auto"/>
          <w:sz w:val="20"/>
          <w:szCs w:val="20"/>
        </w:rPr>
        <w:t>modalidade PREGÃO, sob a forma ELETRÔNICA, com adoção do critério de julgamento pelo MENOR PREÇO</w:t>
      </w:r>
      <w:r w:rsidR="00230F70" w:rsidRPr="0095333D">
        <w:rPr>
          <w:rFonts w:ascii="Arial" w:hAnsi="Arial" w:cs="Arial"/>
          <w:color w:val="auto"/>
          <w:sz w:val="20"/>
          <w:szCs w:val="20"/>
        </w:rPr>
        <w:t>.</w:t>
      </w:r>
    </w:p>
    <w:p w14:paraId="74D45EDC" w14:textId="77777777" w:rsidR="00B809FD" w:rsidRPr="0095333D" w:rsidRDefault="00B809FD" w:rsidP="008C3C34">
      <w:pPr>
        <w:pStyle w:val="Nvel1-SemNumPreto"/>
        <w:rPr>
          <w:strike w:val="0"/>
          <w:color w:val="auto"/>
        </w:rPr>
      </w:pPr>
      <w:r w:rsidRPr="0095333D">
        <w:rPr>
          <w:strike w:val="0"/>
          <w:color w:val="auto"/>
        </w:rPr>
        <w:t>Forma de fornecimento</w:t>
      </w:r>
    </w:p>
    <w:p w14:paraId="1248222C" w14:textId="31DB2DC2" w:rsidR="00B809FD" w:rsidRPr="0095333D" w:rsidRDefault="00B809FD" w:rsidP="00B809FD">
      <w:pPr>
        <w:pStyle w:val="Nivel2"/>
        <w:numPr>
          <w:ilvl w:val="1"/>
          <w:numId w:val="3"/>
        </w:numPr>
        <w:ind w:left="993"/>
        <w:rPr>
          <w:rFonts w:ascii="Arial" w:hAnsi="Arial" w:cs="Arial"/>
          <w:color w:val="auto"/>
          <w:sz w:val="20"/>
          <w:szCs w:val="20"/>
        </w:rPr>
      </w:pPr>
      <w:r w:rsidRPr="0095333D">
        <w:rPr>
          <w:rStyle w:val="normaltextrun"/>
          <w:rFonts w:ascii="Arial" w:hAnsi="Arial" w:cs="Arial"/>
          <w:color w:val="auto"/>
          <w:sz w:val="20"/>
          <w:szCs w:val="20"/>
          <w:shd w:val="clear" w:color="auto" w:fill="FFFFFF"/>
        </w:rPr>
        <w:t xml:space="preserve">O </w:t>
      </w:r>
      <w:r w:rsidRPr="0095333D">
        <w:rPr>
          <w:rStyle w:val="findhit"/>
          <w:rFonts w:ascii="Arial" w:hAnsi="Arial" w:cs="Arial"/>
          <w:color w:val="auto"/>
          <w:sz w:val="20"/>
          <w:szCs w:val="20"/>
          <w:shd w:val="clear" w:color="auto" w:fill="FFFFFF"/>
        </w:rPr>
        <w:t xml:space="preserve">fornecimento do objeto será </w:t>
      </w:r>
      <w:r w:rsidRPr="0095333D">
        <w:rPr>
          <w:rFonts w:ascii="Arial" w:hAnsi="Arial" w:cs="Arial"/>
          <w:color w:val="auto"/>
          <w:sz w:val="20"/>
          <w:szCs w:val="20"/>
        </w:rPr>
        <w:t>parcelado</w:t>
      </w:r>
      <w:r w:rsidRPr="0095333D">
        <w:rPr>
          <w:rFonts w:ascii="Arial" w:hAnsi="Arial" w:cs="Arial"/>
          <w:color w:val="auto"/>
          <w:sz w:val="20"/>
          <w:szCs w:val="20"/>
          <w:shd w:val="clear" w:color="auto" w:fill="FFFFFF"/>
        </w:rPr>
        <w:t>.</w:t>
      </w:r>
    </w:p>
    <w:p w14:paraId="7453BC63" w14:textId="77777777" w:rsidR="00B809FD" w:rsidRPr="0095333D" w:rsidRDefault="00B809FD" w:rsidP="008C3C34">
      <w:pPr>
        <w:pStyle w:val="Nvel1-SemNumPreto"/>
        <w:rPr>
          <w:strike w:val="0"/>
          <w:color w:val="auto"/>
        </w:rPr>
      </w:pPr>
      <w:r w:rsidRPr="0095333D">
        <w:rPr>
          <w:strike w:val="0"/>
          <w:color w:val="auto"/>
        </w:rPr>
        <w:t>Exigências de habilitação</w:t>
      </w:r>
    </w:p>
    <w:p w14:paraId="4B6F09F7" w14:textId="77777777" w:rsidR="00B809FD" w:rsidRPr="0095333D" w:rsidRDefault="00B809FD" w:rsidP="00B809FD">
      <w:pPr>
        <w:pStyle w:val="Nivel2"/>
        <w:numPr>
          <w:ilvl w:val="1"/>
          <w:numId w:val="3"/>
        </w:numPr>
        <w:ind w:left="993"/>
        <w:rPr>
          <w:rFonts w:ascii="Arial" w:hAnsi="Arial" w:cs="Arial"/>
          <w:color w:val="auto"/>
          <w:sz w:val="20"/>
          <w:szCs w:val="20"/>
        </w:rPr>
      </w:pPr>
      <w:r w:rsidRPr="0095333D">
        <w:rPr>
          <w:rFonts w:ascii="Arial" w:hAnsi="Arial" w:cs="Arial"/>
          <w:color w:val="auto"/>
          <w:sz w:val="20"/>
          <w:szCs w:val="20"/>
        </w:rPr>
        <w:t>Para fins de habilitação, deverá o licitante comprovar os seguintes requisitos:</w:t>
      </w:r>
    </w:p>
    <w:p w14:paraId="7DDE2710" w14:textId="77777777" w:rsidR="00B809FD" w:rsidRPr="0095333D" w:rsidRDefault="00B809FD" w:rsidP="008C3C34">
      <w:pPr>
        <w:pStyle w:val="Nvel1-SemNumPreto"/>
        <w:rPr>
          <w:strike w:val="0"/>
          <w:color w:val="auto"/>
        </w:rPr>
      </w:pPr>
      <w:r w:rsidRPr="0095333D">
        <w:rPr>
          <w:strike w:val="0"/>
          <w:color w:val="auto"/>
        </w:rPr>
        <w:lastRenderedPageBreak/>
        <w:t>Habilitação jurídica</w:t>
      </w:r>
    </w:p>
    <w:p w14:paraId="4E8D84F3" w14:textId="77777777" w:rsidR="00B809FD" w:rsidRPr="0095333D" w:rsidRDefault="00B809FD" w:rsidP="00B809FD">
      <w:pPr>
        <w:pStyle w:val="Nivel2"/>
        <w:numPr>
          <w:ilvl w:val="1"/>
          <w:numId w:val="3"/>
        </w:numPr>
        <w:ind w:left="993"/>
        <w:rPr>
          <w:rFonts w:ascii="Arial" w:hAnsi="Arial" w:cs="Arial"/>
          <w:sz w:val="20"/>
          <w:szCs w:val="20"/>
        </w:rPr>
      </w:pPr>
      <w:bookmarkStart w:id="2" w:name="_Ref115800561"/>
      <w:r w:rsidRPr="0095333D">
        <w:rPr>
          <w:rFonts w:ascii="Arial" w:hAnsi="Arial" w:cs="Arial"/>
          <w:b/>
          <w:bCs/>
          <w:sz w:val="20"/>
          <w:szCs w:val="20"/>
        </w:rPr>
        <w:t>Pessoa física:</w:t>
      </w:r>
      <w:r w:rsidRPr="0095333D">
        <w:rPr>
          <w:rFonts w:ascii="Arial" w:hAnsi="Arial" w:cs="Arial"/>
          <w:sz w:val="20"/>
          <w:szCs w:val="20"/>
        </w:rPr>
        <w:t xml:space="preserve"> cédula de identidade (RG) ou documento equivalente que, por força de lei, tenha validade para fins de identificação em todo o território nacional;</w:t>
      </w:r>
      <w:bookmarkEnd w:id="2"/>
    </w:p>
    <w:p w14:paraId="26324D19"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b/>
          <w:bCs/>
          <w:sz w:val="20"/>
          <w:szCs w:val="20"/>
        </w:rPr>
        <w:t>Empresário individual:</w:t>
      </w:r>
      <w:r w:rsidRPr="0095333D">
        <w:rPr>
          <w:rFonts w:ascii="Arial" w:hAnsi="Arial" w:cs="Arial"/>
          <w:sz w:val="20"/>
          <w:szCs w:val="20"/>
        </w:rPr>
        <w:t xml:space="preserve"> inscrição no Registro Público de Empresas Mercantis, a cargo da Junta Comercial da respectiva sede; </w:t>
      </w:r>
    </w:p>
    <w:p w14:paraId="72C4845B"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b/>
          <w:bCs/>
          <w:sz w:val="20"/>
          <w:szCs w:val="20"/>
        </w:rPr>
        <w:t>Microempreendedor Individual - MEI:</w:t>
      </w:r>
      <w:r w:rsidRPr="0095333D">
        <w:rPr>
          <w:rFonts w:ascii="Arial" w:hAnsi="Arial" w:cs="Arial"/>
          <w:sz w:val="20"/>
          <w:szCs w:val="20"/>
        </w:rPr>
        <w:t xml:space="preserve"> Certificado da Condição de Microempreendedor Individual - CCMEI, cuja aceitação ficará condicionada à verificação da autenticidade no sítio </w:t>
      </w:r>
      <w:hyperlink r:id="rId36">
        <w:r w:rsidRPr="0095333D">
          <w:rPr>
            <w:rStyle w:val="Hyperlink"/>
            <w:rFonts w:ascii="Arial" w:hAnsi="Arial" w:cs="Arial"/>
            <w:sz w:val="20"/>
            <w:szCs w:val="20"/>
          </w:rPr>
          <w:t>https://www.gov.br/empresas-e-negocios/pt-br/empreendedor</w:t>
        </w:r>
      </w:hyperlink>
      <w:r w:rsidRPr="0095333D">
        <w:rPr>
          <w:rFonts w:ascii="Arial" w:hAnsi="Arial" w:cs="Arial"/>
          <w:sz w:val="20"/>
          <w:szCs w:val="20"/>
        </w:rPr>
        <w:t xml:space="preserve">; </w:t>
      </w:r>
    </w:p>
    <w:p w14:paraId="781693D0"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sz w:val="20"/>
          <w:szCs w:val="20"/>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15317D0A"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b/>
          <w:bCs/>
          <w:sz w:val="20"/>
          <w:szCs w:val="20"/>
        </w:rPr>
        <w:t>Sociedade empresária estrangeira:</w:t>
      </w:r>
      <w:r w:rsidRPr="0095333D">
        <w:rPr>
          <w:rFonts w:ascii="Arial" w:hAnsi="Arial" w:cs="Arial"/>
          <w:sz w:val="20"/>
          <w:szCs w:val="20"/>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37">
        <w:r w:rsidRPr="0095333D">
          <w:rPr>
            <w:rStyle w:val="Hyperlink"/>
            <w:rFonts w:ascii="Arial" w:hAnsi="Arial" w:cs="Arial"/>
            <w:sz w:val="20"/>
            <w:szCs w:val="20"/>
          </w:rPr>
          <w:t>Normativa DREI/ME n.º 77, de 18 de março de 2020</w:t>
        </w:r>
      </w:hyperlink>
      <w:r w:rsidRPr="0095333D">
        <w:rPr>
          <w:rFonts w:ascii="Arial" w:hAnsi="Arial" w:cs="Arial"/>
          <w:sz w:val="20"/>
          <w:szCs w:val="20"/>
        </w:rPr>
        <w:t>.</w:t>
      </w:r>
    </w:p>
    <w:p w14:paraId="2696A075"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b/>
          <w:bCs/>
          <w:sz w:val="20"/>
          <w:szCs w:val="20"/>
        </w:rPr>
        <w:t xml:space="preserve">Sociedade simples: </w:t>
      </w:r>
      <w:r w:rsidRPr="0095333D">
        <w:rPr>
          <w:rFonts w:ascii="Arial" w:hAnsi="Arial" w:cs="Arial"/>
          <w:sz w:val="20"/>
          <w:szCs w:val="20"/>
        </w:rPr>
        <w:t>inscrição do ato constitutivo no Registro Civil de Pessoas Jurídicas do local de sua sede, acompanhada de documento comprobatório de seus administradores;</w:t>
      </w:r>
    </w:p>
    <w:p w14:paraId="7B966857"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b/>
          <w:bCs/>
          <w:sz w:val="20"/>
          <w:szCs w:val="20"/>
        </w:rPr>
        <w:t>Filial, sucursal ou agência de sociedade simples ou empresária:</w:t>
      </w:r>
      <w:r w:rsidRPr="0095333D">
        <w:rPr>
          <w:rFonts w:ascii="Arial" w:hAnsi="Arial" w:cs="Arial"/>
          <w:sz w:val="20"/>
          <w:szCs w:val="20"/>
        </w:rPr>
        <w:t xml:space="preserve"> inscrição do ato constitutivo da filial, sucursal ou agência da sociedade simples ou empresária, respectivamente, no Registro Civil das Pessoas Jurídicas ou no Registro Público de Empresas </w:t>
      </w:r>
      <w:bookmarkStart w:id="3" w:name="_Int_ySfCXwr4"/>
      <w:r w:rsidRPr="0095333D">
        <w:rPr>
          <w:rFonts w:ascii="Arial" w:hAnsi="Arial" w:cs="Arial"/>
          <w:sz w:val="20"/>
          <w:szCs w:val="20"/>
        </w:rPr>
        <w:t>Mercantis onde</w:t>
      </w:r>
      <w:bookmarkEnd w:id="3"/>
      <w:r w:rsidRPr="0095333D">
        <w:rPr>
          <w:rFonts w:ascii="Arial" w:hAnsi="Arial" w:cs="Arial"/>
          <w:sz w:val="20"/>
          <w:szCs w:val="20"/>
        </w:rPr>
        <w:t xml:space="preserve"> opera, com averbação no Registro onde tem sede a matriz</w:t>
      </w:r>
    </w:p>
    <w:p w14:paraId="542DC884"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b/>
          <w:bCs/>
          <w:sz w:val="20"/>
          <w:szCs w:val="20"/>
        </w:rPr>
        <w:t>Sociedade cooperativa:</w:t>
      </w:r>
      <w:r w:rsidRPr="0095333D">
        <w:rPr>
          <w:rFonts w:ascii="Arial" w:hAnsi="Arial" w:cs="Arial"/>
          <w:sz w:val="20"/>
          <w:szCs w:val="20"/>
        </w:rPr>
        <w:t xml:space="preserve"> ata de fundação e estatuto social, com a ata da assembleia que o aprovou, devidamente arquivado na Junta Comercial ou inscrito no Registro Civil das Pessoas Jurídicas da respectiva sede, além do registro de que trata o </w:t>
      </w:r>
      <w:hyperlink r:id="rId38" w:anchor="art107">
        <w:r w:rsidRPr="0095333D">
          <w:rPr>
            <w:rStyle w:val="Hyperlink"/>
            <w:rFonts w:ascii="Arial" w:hAnsi="Arial" w:cs="Arial"/>
            <w:sz w:val="20"/>
            <w:szCs w:val="20"/>
          </w:rPr>
          <w:t>art. 107 da Lei nº 5.764, de 16 de dezembro 1971</w:t>
        </w:r>
      </w:hyperlink>
      <w:r w:rsidRPr="0095333D">
        <w:rPr>
          <w:rFonts w:ascii="Arial" w:hAnsi="Arial" w:cs="Arial"/>
          <w:sz w:val="20"/>
          <w:szCs w:val="20"/>
        </w:rPr>
        <w:t>.</w:t>
      </w:r>
    </w:p>
    <w:p w14:paraId="7B7253FB"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b/>
          <w:bCs/>
          <w:sz w:val="20"/>
          <w:szCs w:val="20"/>
        </w:rPr>
        <w:t>Agricultor familiar:</w:t>
      </w:r>
      <w:r w:rsidRPr="0095333D">
        <w:rPr>
          <w:rFonts w:ascii="Arial" w:hAnsi="Arial" w:cs="Arial"/>
          <w:sz w:val="20"/>
          <w:szCs w:val="20"/>
        </w:rPr>
        <w:t xml:space="preserve"> Declaração de Aptidão ao Pronaf – DAP ou DAP-P válida, ou, ainda, outros documentos definidos pela Secretaria Especial de Agricultura Familiar e do Desenvolvimento Agrário, nos termos do</w:t>
      </w:r>
      <w:hyperlink r:id="rId39" w:anchor="art4§2">
        <w:r w:rsidRPr="0095333D">
          <w:rPr>
            <w:rStyle w:val="Hyperlink"/>
            <w:rFonts w:ascii="Arial" w:hAnsi="Arial" w:cs="Arial"/>
            <w:sz w:val="20"/>
            <w:szCs w:val="20"/>
          </w:rPr>
          <w:t xml:space="preserve"> art. 4º, §2º do Decreto nº 10.880, de 2 de dezembro de 2021</w:t>
        </w:r>
      </w:hyperlink>
      <w:r w:rsidRPr="0095333D">
        <w:rPr>
          <w:rFonts w:ascii="Arial" w:hAnsi="Arial" w:cs="Arial"/>
          <w:sz w:val="20"/>
          <w:szCs w:val="20"/>
        </w:rPr>
        <w:t>.</w:t>
      </w:r>
    </w:p>
    <w:p w14:paraId="6C0CB0D4" w14:textId="64BC7A10"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b/>
          <w:bCs/>
          <w:sz w:val="20"/>
          <w:szCs w:val="20"/>
        </w:rPr>
        <w:t>Produtor Rural:</w:t>
      </w:r>
      <w:r w:rsidRPr="0095333D">
        <w:rPr>
          <w:rFonts w:ascii="Arial" w:hAnsi="Arial" w:cs="Arial"/>
          <w:sz w:val="20"/>
          <w:szCs w:val="20"/>
        </w:rPr>
        <w:t xml:space="preserve"> matrícula no Cadastro Específico do INSS – CEI, que comprove a qualificação como produtor rural pessoa física, nos termos da </w:t>
      </w:r>
      <w:hyperlink r:id="rId40">
        <w:r w:rsidRPr="0095333D">
          <w:rPr>
            <w:rStyle w:val="Hyperlink"/>
            <w:rFonts w:ascii="Arial" w:hAnsi="Arial" w:cs="Arial"/>
            <w:sz w:val="20"/>
            <w:szCs w:val="20"/>
          </w:rPr>
          <w:t>Instrução Normativa RFB n. 971, de 13 de novembro de 2009</w:t>
        </w:r>
      </w:hyperlink>
      <w:r w:rsidRPr="0095333D">
        <w:rPr>
          <w:rFonts w:ascii="Arial" w:hAnsi="Arial" w:cs="Arial"/>
          <w:sz w:val="20"/>
          <w:szCs w:val="20"/>
        </w:rPr>
        <w:t xml:space="preserve"> (</w:t>
      </w:r>
      <w:proofErr w:type="spellStart"/>
      <w:r w:rsidRPr="0095333D">
        <w:rPr>
          <w:rFonts w:ascii="Arial" w:hAnsi="Arial" w:cs="Arial"/>
          <w:sz w:val="20"/>
          <w:szCs w:val="20"/>
        </w:rPr>
        <w:t>arts</w:t>
      </w:r>
      <w:proofErr w:type="spellEnd"/>
      <w:r w:rsidRPr="0095333D">
        <w:rPr>
          <w:rFonts w:ascii="Arial" w:hAnsi="Arial" w:cs="Arial"/>
          <w:sz w:val="20"/>
          <w:szCs w:val="20"/>
        </w:rPr>
        <w:t>. 17 a 19 e 165).</w:t>
      </w:r>
    </w:p>
    <w:p w14:paraId="1FF09FF6"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sz w:val="20"/>
          <w:szCs w:val="20"/>
        </w:rPr>
        <w:t>Os documentos apresentados deverão estar acompanhados de todas as alterações ou da consolidação respectiva.</w:t>
      </w:r>
    </w:p>
    <w:p w14:paraId="6D355843" w14:textId="77777777" w:rsidR="00B809FD" w:rsidRPr="0095333D" w:rsidRDefault="00B809FD" w:rsidP="008C3C34">
      <w:pPr>
        <w:pStyle w:val="Nvel1-SemNumPreto"/>
        <w:rPr>
          <w:strike w:val="0"/>
          <w:color w:val="auto"/>
        </w:rPr>
      </w:pPr>
      <w:r w:rsidRPr="0095333D">
        <w:rPr>
          <w:strike w:val="0"/>
          <w:color w:val="auto"/>
        </w:rPr>
        <w:t>Habilitação fiscal, social e trabalhista</w:t>
      </w:r>
    </w:p>
    <w:p w14:paraId="3287EF83"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sz w:val="20"/>
          <w:szCs w:val="20"/>
        </w:rPr>
        <w:t>Prova de inscrição no Cadastro Nacional de Pessoas Jurídicas ou no Cadastro de Pessoas Físicas, conforme o caso;</w:t>
      </w:r>
    </w:p>
    <w:p w14:paraId="23FC4118"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sz w:val="20"/>
          <w:szCs w:val="20"/>
        </w:rPr>
        <w:t xml:space="preserve">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w:t>
      </w:r>
      <w:r w:rsidRPr="0095333D">
        <w:rPr>
          <w:rFonts w:ascii="Arial" w:hAnsi="Arial" w:cs="Arial"/>
          <w:sz w:val="20"/>
          <w:szCs w:val="20"/>
        </w:rPr>
        <w:lastRenderedPageBreak/>
        <w:t>à Seguridade Social, nos termos da Portaria Conjunta nº 1.751, de 02 de outubro de 2014, do Secretário da Receita Federal do Brasil e da Procuradora-Geral da Fazenda Nacional.</w:t>
      </w:r>
    </w:p>
    <w:p w14:paraId="1F59FAA8"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sz w:val="20"/>
          <w:szCs w:val="20"/>
        </w:rPr>
        <w:t>Prova de regularidade com o Fundo de Garantia do Tempo de Serviço (FGTS);</w:t>
      </w:r>
    </w:p>
    <w:p w14:paraId="59F1B6B4"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sz w:val="20"/>
          <w:szCs w:val="2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28FAEFA8" w14:textId="15506888" w:rsidR="00B809FD" w:rsidRPr="0095333D" w:rsidRDefault="00B809FD" w:rsidP="00B809FD">
      <w:pPr>
        <w:pStyle w:val="Nivel2"/>
        <w:numPr>
          <w:ilvl w:val="1"/>
          <w:numId w:val="3"/>
        </w:numPr>
        <w:ind w:left="993"/>
        <w:rPr>
          <w:rFonts w:ascii="Arial" w:hAnsi="Arial" w:cs="Arial"/>
          <w:color w:val="auto"/>
          <w:sz w:val="20"/>
          <w:szCs w:val="20"/>
        </w:rPr>
      </w:pPr>
      <w:r w:rsidRPr="0095333D">
        <w:rPr>
          <w:rFonts w:ascii="Arial" w:hAnsi="Arial" w:cs="Arial"/>
          <w:sz w:val="20"/>
          <w:szCs w:val="20"/>
        </w:rPr>
        <w:t xml:space="preserve">Prova de inscrição no cadastro de </w:t>
      </w:r>
      <w:r w:rsidRPr="0095333D">
        <w:rPr>
          <w:rFonts w:ascii="Arial" w:hAnsi="Arial" w:cs="Arial"/>
          <w:color w:val="auto"/>
          <w:sz w:val="20"/>
          <w:szCs w:val="20"/>
        </w:rPr>
        <w:t xml:space="preserve">contribuintes </w:t>
      </w:r>
      <w:r w:rsidRPr="0095333D">
        <w:rPr>
          <w:rFonts w:ascii="Arial" w:hAnsi="Arial" w:cs="Arial"/>
          <w:i/>
          <w:iCs/>
          <w:color w:val="auto"/>
          <w:sz w:val="20"/>
          <w:szCs w:val="20"/>
        </w:rPr>
        <w:t>Estadual/Distrital</w:t>
      </w:r>
      <w:r w:rsidRPr="0095333D">
        <w:rPr>
          <w:rFonts w:ascii="Arial" w:hAnsi="Arial" w:cs="Arial"/>
          <w:color w:val="auto"/>
          <w:sz w:val="20"/>
          <w:szCs w:val="20"/>
        </w:rPr>
        <w:t xml:space="preserve"> e </w:t>
      </w:r>
      <w:r w:rsidRPr="0095333D">
        <w:rPr>
          <w:rFonts w:ascii="Arial" w:hAnsi="Arial" w:cs="Arial"/>
          <w:i/>
          <w:iCs/>
          <w:color w:val="auto"/>
          <w:sz w:val="20"/>
          <w:szCs w:val="20"/>
        </w:rPr>
        <w:t>Municipal/Distrital</w:t>
      </w:r>
      <w:r w:rsidRPr="0095333D">
        <w:rPr>
          <w:rFonts w:ascii="Arial" w:hAnsi="Arial" w:cs="Arial"/>
          <w:color w:val="auto"/>
          <w:sz w:val="20"/>
          <w:szCs w:val="20"/>
        </w:rPr>
        <w:t xml:space="preserve"> relativo ao domicílio ou sede do fornecedor, pertinente ao seu ramo de atividade e compatível com o objeto contratual; </w:t>
      </w:r>
    </w:p>
    <w:p w14:paraId="3DC8D8D2" w14:textId="655E1EC0" w:rsidR="00B809FD" w:rsidRPr="0095333D" w:rsidRDefault="00B809FD" w:rsidP="00B809FD">
      <w:pPr>
        <w:pStyle w:val="Nivel2"/>
        <w:numPr>
          <w:ilvl w:val="1"/>
          <w:numId w:val="3"/>
        </w:numPr>
        <w:ind w:left="993"/>
        <w:rPr>
          <w:rFonts w:ascii="Arial" w:hAnsi="Arial" w:cs="Arial"/>
          <w:color w:val="auto"/>
          <w:sz w:val="20"/>
          <w:szCs w:val="20"/>
        </w:rPr>
      </w:pPr>
      <w:r w:rsidRPr="0095333D">
        <w:rPr>
          <w:rFonts w:ascii="Arial" w:hAnsi="Arial" w:cs="Arial"/>
          <w:color w:val="auto"/>
          <w:sz w:val="20"/>
          <w:szCs w:val="20"/>
        </w:rPr>
        <w:t xml:space="preserve">Prova de regularidade com a Fazenda </w:t>
      </w:r>
      <w:r w:rsidRPr="0095333D">
        <w:rPr>
          <w:rFonts w:ascii="Arial" w:hAnsi="Arial" w:cs="Arial"/>
          <w:i/>
          <w:iCs/>
          <w:color w:val="auto"/>
          <w:sz w:val="20"/>
          <w:szCs w:val="20"/>
        </w:rPr>
        <w:t xml:space="preserve">Estadual/Distrital </w:t>
      </w:r>
      <w:r w:rsidRPr="0095333D">
        <w:rPr>
          <w:rFonts w:ascii="Arial" w:hAnsi="Arial" w:cs="Arial"/>
          <w:color w:val="auto"/>
          <w:sz w:val="20"/>
          <w:szCs w:val="20"/>
        </w:rPr>
        <w:t>do domicílio ou sede do fornecedor, relativa à atividade em cujo exercício contrata ou concorre;</w:t>
      </w:r>
    </w:p>
    <w:p w14:paraId="5D32D37E" w14:textId="78CF91AC" w:rsidR="00B809FD" w:rsidRPr="0095333D" w:rsidRDefault="00B809FD" w:rsidP="00B809FD">
      <w:pPr>
        <w:pStyle w:val="Nivel2"/>
        <w:numPr>
          <w:ilvl w:val="1"/>
          <w:numId w:val="3"/>
        </w:numPr>
        <w:ind w:left="993"/>
        <w:rPr>
          <w:rFonts w:ascii="Arial" w:hAnsi="Arial" w:cs="Arial"/>
          <w:color w:val="auto"/>
          <w:sz w:val="20"/>
          <w:szCs w:val="20"/>
        </w:rPr>
      </w:pPr>
      <w:r w:rsidRPr="0095333D">
        <w:rPr>
          <w:rFonts w:ascii="Arial" w:hAnsi="Arial" w:cs="Arial"/>
          <w:color w:val="auto"/>
          <w:sz w:val="20"/>
          <w:szCs w:val="20"/>
        </w:rPr>
        <w:t xml:space="preserve">Caso o fornecedor seja considerado isento dos tributos </w:t>
      </w:r>
      <w:r w:rsidRPr="0095333D">
        <w:rPr>
          <w:rFonts w:ascii="Arial" w:hAnsi="Arial" w:cs="Arial"/>
          <w:i/>
          <w:iCs/>
          <w:color w:val="auto"/>
          <w:sz w:val="20"/>
          <w:szCs w:val="20"/>
        </w:rPr>
        <w:t>Estadual/Distrital ou Municipal/Distrital</w:t>
      </w:r>
      <w:r w:rsidRPr="0095333D">
        <w:rPr>
          <w:rFonts w:ascii="Arial" w:hAnsi="Arial" w:cs="Arial"/>
          <w:color w:val="auto"/>
          <w:sz w:val="20"/>
          <w:szCs w:val="20"/>
        </w:rPr>
        <w:t xml:space="preserve"> relacionados ao objeto contratual, deverá comprovar tal condição mediante a apresentação de declaração da Fazenda respectiva do seu domicílio ou sede, ou outra equivalente, na forma da lei.</w:t>
      </w:r>
    </w:p>
    <w:p w14:paraId="01E87580" w14:textId="77777777" w:rsidR="00B809FD" w:rsidRPr="0095333D" w:rsidRDefault="00B809FD" w:rsidP="00B809FD">
      <w:pPr>
        <w:pStyle w:val="Nivel2"/>
        <w:numPr>
          <w:ilvl w:val="1"/>
          <w:numId w:val="3"/>
        </w:numPr>
        <w:ind w:left="993"/>
        <w:rPr>
          <w:rFonts w:ascii="Arial" w:hAnsi="Arial" w:cs="Arial"/>
          <w:color w:val="auto"/>
          <w:sz w:val="20"/>
          <w:szCs w:val="20"/>
        </w:rPr>
      </w:pPr>
      <w:r w:rsidRPr="0095333D">
        <w:rPr>
          <w:rFonts w:ascii="Arial" w:hAnsi="Arial" w:cs="Arial"/>
          <w:color w:val="auto"/>
          <w:sz w:val="20"/>
          <w:szCs w:val="20"/>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4DF0521E" w14:textId="77777777" w:rsidR="00B809FD" w:rsidRPr="0095333D" w:rsidRDefault="00B809FD" w:rsidP="008C3C34">
      <w:pPr>
        <w:pStyle w:val="Nvel1-SemNumPreto"/>
        <w:rPr>
          <w:strike w:val="0"/>
          <w:color w:val="auto"/>
        </w:rPr>
      </w:pPr>
      <w:r w:rsidRPr="0095333D">
        <w:rPr>
          <w:strike w:val="0"/>
          <w:color w:val="auto"/>
        </w:rPr>
        <w:t>Qualificação Econômico-Financeira</w:t>
      </w:r>
    </w:p>
    <w:p w14:paraId="178B1F98"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sz w:val="20"/>
          <w:szCs w:val="20"/>
        </w:rPr>
        <w:t>Certidão negativa de insolvência civil expedida pelo distribuidor do domicílio ou sede do licitante, caso se trate de pessoa física, desde que admitida a sua participação na licitação (</w:t>
      </w:r>
      <w:hyperlink r:id="rId41" w:anchor="art5">
        <w:r w:rsidRPr="0095333D">
          <w:rPr>
            <w:rStyle w:val="Hyperlink"/>
            <w:rFonts w:ascii="Arial" w:hAnsi="Arial" w:cs="Arial"/>
            <w:sz w:val="20"/>
            <w:szCs w:val="20"/>
          </w:rPr>
          <w:t>art. 5º, inciso II, alínea “c”, da Instrução Normativa Seges/ME nº 116, de 2021</w:t>
        </w:r>
      </w:hyperlink>
      <w:r w:rsidRPr="0095333D">
        <w:rPr>
          <w:rFonts w:ascii="Arial" w:hAnsi="Arial" w:cs="Arial"/>
          <w:sz w:val="20"/>
          <w:szCs w:val="20"/>
        </w:rPr>
        <w:t xml:space="preserve">), ou de sociedade simples; </w:t>
      </w:r>
    </w:p>
    <w:p w14:paraId="4F47DAC4"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sz w:val="20"/>
          <w:szCs w:val="20"/>
        </w:rPr>
        <w:t xml:space="preserve">Certidão negativa de falência expedida pelo distribuidor da sede do fornecedor - </w:t>
      </w:r>
      <w:hyperlink r:id="rId42" w:anchor="art69">
        <w:r w:rsidRPr="0095333D">
          <w:rPr>
            <w:rStyle w:val="Hyperlink"/>
            <w:rFonts w:ascii="Arial" w:hAnsi="Arial" w:cs="Arial"/>
            <w:sz w:val="20"/>
            <w:szCs w:val="20"/>
          </w:rPr>
          <w:t>Lei nº 14.133, de 2021, art. 69, caput, inciso II</w:t>
        </w:r>
      </w:hyperlink>
      <w:r w:rsidRPr="0095333D">
        <w:rPr>
          <w:rFonts w:ascii="Arial" w:hAnsi="Arial" w:cs="Arial"/>
          <w:sz w:val="20"/>
          <w:szCs w:val="20"/>
        </w:rPr>
        <w:t>);</w:t>
      </w:r>
    </w:p>
    <w:p w14:paraId="12A07529"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sz w:val="20"/>
          <w:szCs w:val="20"/>
        </w:rPr>
        <w:t>Balanço patrimonial, demonstração de resultado de exercício e demais demonstrações contábeis dos 2 (dois) últimos exercícios sociais, comprovando;</w:t>
      </w:r>
    </w:p>
    <w:p w14:paraId="30BB6536" w14:textId="77777777" w:rsidR="00B809FD" w:rsidRPr="0095333D" w:rsidRDefault="00B809FD" w:rsidP="00B809FD">
      <w:pPr>
        <w:pStyle w:val="Nivel3"/>
        <w:numPr>
          <w:ilvl w:val="2"/>
          <w:numId w:val="3"/>
        </w:numPr>
        <w:tabs>
          <w:tab w:val="clear" w:pos="2160"/>
        </w:tabs>
        <w:ind w:left="993"/>
        <w:rPr>
          <w:rFonts w:ascii="Arial" w:hAnsi="Arial"/>
          <w:sz w:val="20"/>
          <w:szCs w:val="20"/>
        </w:rPr>
      </w:pPr>
      <w:r w:rsidRPr="0095333D">
        <w:rPr>
          <w:rFonts w:ascii="Arial" w:hAnsi="Arial"/>
          <w:sz w:val="20"/>
          <w:szCs w:val="20"/>
        </w:rPr>
        <w:t>índices de Liquidez Geral (LG), Liquidez Corrente (LC), e Solvência Geral (SG) superiores a 1 (um);</w:t>
      </w:r>
    </w:p>
    <w:p w14:paraId="20268EC1" w14:textId="77777777" w:rsidR="00B809FD" w:rsidRPr="0095333D" w:rsidRDefault="00B809FD" w:rsidP="00B809FD">
      <w:pPr>
        <w:pStyle w:val="Nivel3"/>
        <w:numPr>
          <w:ilvl w:val="2"/>
          <w:numId w:val="3"/>
        </w:numPr>
        <w:tabs>
          <w:tab w:val="clear" w:pos="2160"/>
        </w:tabs>
        <w:ind w:left="993"/>
        <w:rPr>
          <w:rFonts w:ascii="Arial" w:hAnsi="Arial"/>
          <w:sz w:val="20"/>
          <w:szCs w:val="20"/>
        </w:rPr>
      </w:pPr>
      <w:r w:rsidRPr="0095333D">
        <w:rPr>
          <w:rFonts w:ascii="Arial" w:hAnsi="Arial"/>
          <w:sz w:val="20"/>
          <w:szCs w:val="20"/>
        </w:rPr>
        <w:t>As empresas criadas no exercício financeiro da licitação deverão atender a todas as exigências da habilitação e poderão substituir os demonstrativos contábeis pelo balanço de abertura.</w:t>
      </w:r>
    </w:p>
    <w:p w14:paraId="023F3631" w14:textId="77777777" w:rsidR="00B809FD" w:rsidRPr="0095333D" w:rsidRDefault="00B809FD" w:rsidP="00B809FD">
      <w:pPr>
        <w:pStyle w:val="Nivel3"/>
        <w:numPr>
          <w:ilvl w:val="2"/>
          <w:numId w:val="3"/>
        </w:numPr>
        <w:tabs>
          <w:tab w:val="clear" w:pos="2160"/>
        </w:tabs>
        <w:ind w:left="993"/>
        <w:rPr>
          <w:rFonts w:ascii="Arial" w:hAnsi="Arial"/>
          <w:sz w:val="20"/>
          <w:szCs w:val="20"/>
        </w:rPr>
      </w:pPr>
      <w:r w:rsidRPr="0095333D">
        <w:rPr>
          <w:rFonts w:ascii="Arial" w:hAnsi="Arial"/>
          <w:sz w:val="20"/>
          <w:szCs w:val="20"/>
        </w:rPr>
        <w:t>Os documentos referidos acima limitar-se-ão ao último exercício no caso de a pessoa jurídica ter sido constituída há menos de 2 (dois) anos;</w:t>
      </w:r>
    </w:p>
    <w:p w14:paraId="4E0EB27E" w14:textId="77777777" w:rsidR="00B809FD" w:rsidRPr="0095333D" w:rsidRDefault="00B809FD" w:rsidP="00B809FD">
      <w:pPr>
        <w:pStyle w:val="Nivel3"/>
        <w:numPr>
          <w:ilvl w:val="2"/>
          <w:numId w:val="3"/>
        </w:numPr>
        <w:tabs>
          <w:tab w:val="clear" w:pos="2160"/>
        </w:tabs>
        <w:ind w:left="993"/>
        <w:rPr>
          <w:rFonts w:ascii="Arial" w:hAnsi="Arial"/>
          <w:sz w:val="20"/>
          <w:szCs w:val="20"/>
        </w:rPr>
      </w:pPr>
      <w:r w:rsidRPr="0095333D">
        <w:rPr>
          <w:rFonts w:ascii="Arial" w:hAnsi="Arial"/>
          <w:sz w:val="20"/>
          <w:szCs w:val="20"/>
        </w:rPr>
        <w:t xml:space="preserve">Os documentos referidos acima deverão ser exigidos com base no limite definido pela Receita Federal do Brasil para transmissão da Escrituração Contábil Digital - ECD ao </w:t>
      </w:r>
      <w:proofErr w:type="spellStart"/>
      <w:r w:rsidRPr="0095333D">
        <w:rPr>
          <w:rFonts w:ascii="Arial" w:hAnsi="Arial"/>
          <w:sz w:val="20"/>
          <w:szCs w:val="20"/>
        </w:rPr>
        <w:t>Sped</w:t>
      </w:r>
      <w:proofErr w:type="spellEnd"/>
      <w:r w:rsidRPr="0095333D">
        <w:rPr>
          <w:rFonts w:ascii="Arial" w:hAnsi="Arial"/>
          <w:sz w:val="20"/>
          <w:szCs w:val="20"/>
        </w:rPr>
        <w:t>.</w:t>
      </w:r>
    </w:p>
    <w:p w14:paraId="24E26A90" w14:textId="0B5F0997" w:rsidR="00B809FD" w:rsidRPr="0095333D" w:rsidRDefault="00B809FD" w:rsidP="00B809FD">
      <w:pPr>
        <w:pStyle w:val="Nivel2"/>
        <w:numPr>
          <w:ilvl w:val="1"/>
          <w:numId w:val="3"/>
        </w:numPr>
        <w:ind w:left="993"/>
        <w:rPr>
          <w:rFonts w:ascii="Arial" w:hAnsi="Arial" w:cs="Arial"/>
          <w:color w:val="auto"/>
          <w:sz w:val="20"/>
          <w:szCs w:val="20"/>
        </w:rPr>
      </w:pPr>
      <w:r w:rsidRPr="0095333D">
        <w:rPr>
          <w:rFonts w:ascii="Arial" w:hAnsi="Arial" w:cs="Arial"/>
          <w:sz w:val="20"/>
          <w:szCs w:val="20"/>
        </w:rPr>
        <w:t xml:space="preserve">Caso a empresa licitante apresente resultado inferior ou igual a 1 (um) em qualquer dos índices de Liquidez Geral (LG), Solvência Geral (SG) e Liquidez Corrente (LC), será exigido para fins de </w:t>
      </w:r>
      <w:r w:rsidRPr="0095333D">
        <w:rPr>
          <w:rFonts w:ascii="Arial" w:hAnsi="Arial" w:cs="Arial"/>
          <w:color w:val="auto"/>
          <w:sz w:val="20"/>
          <w:szCs w:val="20"/>
        </w:rPr>
        <w:t xml:space="preserve">habilitação capital mínimo de </w:t>
      </w:r>
      <w:r w:rsidR="009B3BD7" w:rsidRPr="0095333D">
        <w:rPr>
          <w:rFonts w:ascii="Arial" w:hAnsi="Arial" w:cs="Arial"/>
          <w:color w:val="auto"/>
          <w:sz w:val="20"/>
          <w:szCs w:val="20"/>
        </w:rPr>
        <w:t>1</w:t>
      </w:r>
      <w:r w:rsidRPr="0095333D">
        <w:rPr>
          <w:rFonts w:ascii="Arial" w:hAnsi="Arial" w:cs="Arial"/>
          <w:color w:val="auto"/>
          <w:sz w:val="20"/>
          <w:szCs w:val="20"/>
        </w:rPr>
        <w:t>% do valor total estimado da parcela pertinente.</w:t>
      </w:r>
    </w:p>
    <w:p w14:paraId="1D1ED82D"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sz w:val="20"/>
          <w:szCs w:val="20"/>
        </w:rPr>
        <w:t>As empresas criadas no exercício financeiro da licitação deverão atender a todas as exigências da habilitação e poderão substituir os demonstrativos contábeis pelo balanço de abertura. (Lei nº 14.133, de 2021, art. 65, §1º).</w:t>
      </w:r>
    </w:p>
    <w:p w14:paraId="43580339" w14:textId="77777777" w:rsidR="00B809FD" w:rsidRDefault="00B809FD" w:rsidP="00B809FD">
      <w:pPr>
        <w:pStyle w:val="Nvel2-Red"/>
        <w:numPr>
          <w:ilvl w:val="1"/>
          <w:numId w:val="3"/>
        </w:numPr>
        <w:ind w:left="993"/>
        <w:rPr>
          <w:color w:val="auto"/>
        </w:rPr>
      </w:pPr>
      <w:r w:rsidRPr="0095333D">
        <w:rPr>
          <w:color w:val="auto"/>
        </w:rPr>
        <w:lastRenderedPageBreak/>
        <w:t>O atendimento dos índices econômicos previstos neste item deverá ser atestado mediante declaração assinada por profissional habilitado da área contábil, apresentada pelo fornecedor.</w:t>
      </w:r>
    </w:p>
    <w:p w14:paraId="4AD02B98" w14:textId="102B8C49" w:rsidR="000D5944" w:rsidRPr="000D5944" w:rsidRDefault="000D5944" w:rsidP="000D5944">
      <w:pPr>
        <w:widowControl/>
        <w:numPr>
          <w:ilvl w:val="1"/>
          <w:numId w:val="3"/>
        </w:numPr>
        <w:pBdr>
          <w:top w:val="nil"/>
          <w:left w:val="nil"/>
          <w:bottom w:val="nil"/>
          <w:right w:val="nil"/>
          <w:between w:val="nil"/>
        </w:pBdr>
        <w:spacing w:before="120" w:after="120" w:line="276" w:lineRule="auto"/>
        <w:ind w:left="993" w:hanging="426"/>
        <w:jc w:val="both"/>
        <w:rPr>
          <w:rFonts w:ascii="Arial" w:eastAsia="Arial" w:hAnsi="Arial" w:cs="Arial"/>
          <w:i/>
          <w:iCs/>
          <w:color w:val="000000" w:themeColor="text1"/>
          <w:sz w:val="20"/>
          <w:szCs w:val="20"/>
        </w:rPr>
      </w:pPr>
      <w:r w:rsidRPr="000D5944">
        <w:rPr>
          <w:rFonts w:ascii="Arial" w:eastAsia="Arial" w:hAnsi="Arial" w:cs="Arial"/>
          <w:i/>
          <w:iCs/>
          <w:color w:val="000000" w:themeColor="text1"/>
          <w:sz w:val="20"/>
          <w:szCs w:val="20"/>
        </w:rPr>
        <w:t>Capital social e/ou Patrimônio líquido mínimo de 10% (dez por cento) em relação ao valor estimado da contratação para o lote arrematado;</w:t>
      </w:r>
    </w:p>
    <w:p w14:paraId="2280897C" w14:textId="6ECA5ED3" w:rsidR="00B809FD" w:rsidRPr="0095333D" w:rsidRDefault="00B809FD" w:rsidP="008C3C34">
      <w:pPr>
        <w:pStyle w:val="Nvel1-SemNumPreto"/>
        <w:rPr>
          <w:strike w:val="0"/>
          <w:color w:val="auto"/>
        </w:rPr>
      </w:pPr>
      <w:r w:rsidRPr="0095333D">
        <w:rPr>
          <w:strike w:val="0"/>
          <w:color w:val="auto"/>
        </w:rPr>
        <w:t>Qualificação Técnica</w:t>
      </w:r>
    </w:p>
    <w:p w14:paraId="5088D975" w14:textId="2C29A2B7" w:rsidR="00B809FD" w:rsidRPr="000D5944" w:rsidRDefault="00B809FD" w:rsidP="00B809FD">
      <w:pPr>
        <w:pStyle w:val="Nvel2-Red"/>
        <w:numPr>
          <w:ilvl w:val="1"/>
          <w:numId w:val="3"/>
        </w:numPr>
        <w:ind w:left="993"/>
        <w:rPr>
          <w:color w:val="000000" w:themeColor="text1"/>
        </w:rPr>
      </w:pPr>
      <w:r w:rsidRPr="000D5944">
        <w:rPr>
          <w:color w:val="000000" w:themeColor="text1"/>
        </w:rPr>
        <w:t>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65B0FC3E" w14:textId="3FC05746" w:rsidR="000D5944" w:rsidRPr="000D5944" w:rsidRDefault="000D5944" w:rsidP="000D5944">
      <w:pPr>
        <w:pStyle w:val="PargrafodaLista"/>
        <w:widowControl/>
        <w:numPr>
          <w:ilvl w:val="1"/>
          <w:numId w:val="3"/>
        </w:numPr>
        <w:pBdr>
          <w:top w:val="nil"/>
          <w:left w:val="nil"/>
          <w:bottom w:val="nil"/>
          <w:right w:val="nil"/>
          <w:between w:val="nil"/>
        </w:pBdr>
        <w:spacing w:before="120" w:after="120" w:line="276" w:lineRule="auto"/>
        <w:ind w:left="1418" w:hanging="851"/>
        <w:jc w:val="both"/>
        <w:rPr>
          <w:rFonts w:ascii="Arial" w:eastAsia="Arial" w:hAnsi="Arial" w:cs="Arial"/>
          <w:i/>
          <w:iCs/>
          <w:color w:val="000000" w:themeColor="text1"/>
          <w:sz w:val="20"/>
          <w:szCs w:val="20"/>
        </w:rPr>
      </w:pPr>
      <w:r w:rsidRPr="000D5944">
        <w:rPr>
          <w:rFonts w:ascii="Arial" w:eastAsia="Arial" w:hAnsi="Arial" w:cs="Arial"/>
          <w:i/>
          <w:iCs/>
          <w:color w:val="000000" w:themeColor="text1"/>
          <w:sz w:val="20"/>
          <w:szCs w:val="20"/>
        </w:rPr>
        <w:t>Referente ao grupo 1 e 2, para fins do que trata o subitem anterior os atestados deverão dizer respeito a contratos executados com as seguintes características mínimas;</w:t>
      </w:r>
    </w:p>
    <w:p w14:paraId="347F49A3" w14:textId="0957E789" w:rsidR="000D5944" w:rsidRPr="000D5944" w:rsidRDefault="000D5944" w:rsidP="000D5944">
      <w:pPr>
        <w:pStyle w:val="Nvel3-R"/>
        <w:rPr>
          <w:i/>
          <w:iCs/>
          <w:color w:val="000000" w:themeColor="text1"/>
        </w:rPr>
      </w:pPr>
      <w:r w:rsidRPr="000D5944">
        <w:rPr>
          <w:i/>
          <w:iCs/>
          <w:color w:val="000000" w:themeColor="text1"/>
        </w:rPr>
        <w:t>Mínimo de 20% (vinte porcento), do quantitativo da respectiva contratação;</w:t>
      </w:r>
    </w:p>
    <w:p w14:paraId="5F519FCC" w14:textId="02563BEC" w:rsidR="000D5944" w:rsidRPr="000D5944" w:rsidRDefault="000D5944" w:rsidP="000D5944">
      <w:pPr>
        <w:widowControl/>
        <w:numPr>
          <w:ilvl w:val="1"/>
          <w:numId w:val="3"/>
        </w:numPr>
        <w:pBdr>
          <w:top w:val="nil"/>
          <w:left w:val="nil"/>
          <w:bottom w:val="nil"/>
          <w:right w:val="nil"/>
          <w:between w:val="nil"/>
        </w:pBdr>
        <w:spacing w:before="120" w:after="120" w:line="276" w:lineRule="auto"/>
        <w:ind w:left="993" w:hanging="426"/>
        <w:rPr>
          <w:rFonts w:ascii="Arial" w:eastAsia="Arial" w:hAnsi="Arial" w:cs="Arial"/>
          <w:i/>
          <w:iCs/>
          <w:color w:val="000000" w:themeColor="text1"/>
          <w:sz w:val="20"/>
          <w:szCs w:val="20"/>
        </w:rPr>
      </w:pPr>
      <w:r w:rsidRPr="000D5944">
        <w:rPr>
          <w:rFonts w:ascii="Arial" w:eastAsia="Arial" w:hAnsi="Arial" w:cs="Arial"/>
          <w:i/>
          <w:iCs/>
          <w:color w:val="000000" w:themeColor="text1"/>
          <w:sz w:val="20"/>
          <w:szCs w:val="20"/>
        </w:rPr>
        <w:t>Não serão admitidos somatórios de atestados tendo em vista agrupamento dos itens para fornecimento.</w:t>
      </w:r>
    </w:p>
    <w:p w14:paraId="25D2E79A" w14:textId="77777777" w:rsidR="00B809FD" w:rsidRPr="0095333D" w:rsidRDefault="00B809FD" w:rsidP="00B809FD">
      <w:pPr>
        <w:pStyle w:val="Nivel2"/>
        <w:numPr>
          <w:ilvl w:val="1"/>
          <w:numId w:val="3"/>
        </w:numPr>
        <w:ind w:left="993"/>
        <w:rPr>
          <w:rFonts w:ascii="Arial" w:hAnsi="Arial" w:cs="Arial"/>
          <w:sz w:val="20"/>
          <w:szCs w:val="20"/>
        </w:rPr>
      </w:pPr>
      <w:r w:rsidRPr="0095333D">
        <w:rPr>
          <w:rFonts w:ascii="Arial" w:hAnsi="Arial" w:cs="Arial"/>
          <w:sz w:val="20"/>
          <w:szCs w:val="20"/>
        </w:rPr>
        <w:t>Caso admitida a participação de cooperativas, será exigida a seguinte documentação complementar:</w:t>
      </w:r>
    </w:p>
    <w:p w14:paraId="270BC2AF" w14:textId="77777777" w:rsidR="00B809FD" w:rsidRPr="0095333D" w:rsidRDefault="00B809FD" w:rsidP="003D59AB">
      <w:pPr>
        <w:pStyle w:val="Nivel3"/>
        <w:numPr>
          <w:ilvl w:val="2"/>
          <w:numId w:val="3"/>
        </w:numPr>
        <w:tabs>
          <w:tab w:val="clear" w:pos="2160"/>
        </w:tabs>
        <w:ind w:left="1985" w:hanging="851"/>
        <w:rPr>
          <w:rFonts w:ascii="Arial" w:hAnsi="Arial"/>
          <w:sz w:val="20"/>
          <w:szCs w:val="20"/>
        </w:rPr>
      </w:pPr>
      <w:r w:rsidRPr="0095333D">
        <w:rPr>
          <w:rFonts w:ascii="Arial" w:hAnsi="Arial"/>
          <w:sz w:val="20"/>
          <w:szCs w:val="20"/>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hyperlink r:id="rId43" w:anchor="art4">
        <w:proofErr w:type="spellStart"/>
        <w:r w:rsidRPr="0095333D">
          <w:rPr>
            <w:rStyle w:val="Hyperlink"/>
            <w:rFonts w:ascii="Arial" w:hAnsi="Arial"/>
            <w:sz w:val="20"/>
            <w:szCs w:val="20"/>
          </w:rPr>
          <w:t>arts</w:t>
        </w:r>
        <w:proofErr w:type="spellEnd"/>
        <w:r w:rsidRPr="0095333D">
          <w:rPr>
            <w:rStyle w:val="Hyperlink"/>
            <w:rFonts w:ascii="Arial" w:hAnsi="Arial"/>
            <w:sz w:val="20"/>
            <w:szCs w:val="20"/>
          </w:rPr>
          <w:t>. 4º, inciso XI, 21, inciso I</w:t>
        </w:r>
      </w:hyperlink>
      <w:r w:rsidRPr="0095333D">
        <w:rPr>
          <w:rFonts w:ascii="Arial" w:hAnsi="Arial"/>
          <w:sz w:val="20"/>
          <w:szCs w:val="20"/>
        </w:rPr>
        <w:t xml:space="preserve"> e </w:t>
      </w:r>
      <w:hyperlink r:id="rId44" w:anchor="art42">
        <w:r w:rsidRPr="0095333D">
          <w:rPr>
            <w:rStyle w:val="Hyperlink"/>
            <w:rFonts w:ascii="Arial" w:hAnsi="Arial"/>
            <w:sz w:val="20"/>
            <w:szCs w:val="20"/>
          </w:rPr>
          <w:t>42, §§2º a 6º da Lei n. 5.764, de 1971</w:t>
        </w:r>
      </w:hyperlink>
      <w:r w:rsidRPr="0095333D">
        <w:rPr>
          <w:rFonts w:ascii="Arial" w:hAnsi="Arial"/>
          <w:sz w:val="20"/>
          <w:szCs w:val="20"/>
        </w:rPr>
        <w:t>;</w:t>
      </w:r>
    </w:p>
    <w:p w14:paraId="09386ED9" w14:textId="77777777" w:rsidR="00B809FD" w:rsidRPr="0095333D" w:rsidRDefault="00B809FD" w:rsidP="003D59AB">
      <w:pPr>
        <w:pStyle w:val="Nivel3"/>
        <w:numPr>
          <w:ilvl w:val="2"/>
          <w:numId w:val="3"/>
        </w:numPr>
        <w:tabs>
          <w:tab w:val="clear" w:pos="2160"/>
        </w:tabs>
        <w:ind w:left="1985" w:hanging="851"/>
        <w:rPr>
          <w:rFonts w:ascii="Arial" w:hAnsi="Arial"/>
          <w:sz w:val="20"/>
          <w:szCs w:val="20"/>
        </w:rPr>
      </w:pPr>
      <w:r w:rsidRPr="0095333D">
        <w:rPr>
          <w:rFonts w:ascii="Arial" w:hAnsi="Arial"/>
          <w:sz w:val="20"/>
          <w:szCs w:val="20"/>
        </w:rPr>
        <w:t>A declaração de regularidade de situação do contribuinte individual – DRSCI, para cada um dos cooperados indicados;</w:t>
      </w:r>
    </w:p>
    <w:p w14:paraId="550121F2" w14:textId="77777777" w:rsidR="00B809FD" w:rsidRPr="0095333D" w:rsidRDefault="00B809FD" w:rsidP="003D59AB">
      <w:pPr>
        <w:pStyle w:val="Nivel3"/>
        <w:numPr>
          <w:ilvl w:val="2"/>
          <w:numId w:val="3"/>
        </w:numPr>
        <w:tabs>
          <w:tab w:val="clear" w:pos="2160"/>
        </w:tabs>
        <w:ind w:left="1985" w:hanging="851"/>
        <w:rPr>
          <w:rFonts w:ascii="Arial" w:hAnsi="Arial"/>
          <w:sz w:val="20"/>
          <w:szCs w:val="20"/>
        </w:rPr>
      </w:pPr>
      <w:r w:rsidRPr="0095333D">
        <w:rPr>
          <w:rFonts w:ascii="Arial" w:hAnsi="Arial"/>
          <w:sz w:val="20"/>
          <w:szCs w:val="20"/>
        </w:rPr>
        <w:t xml:space="preserve">A comprovação do capital social proporcional ao número de cooperados necessários à execução contratual; </w:t>
      </w:r>
    </w:p>
    <w:p w14:paraId="278013B6" w14:textId="77777777" w:rsidR="00B809FD" w:rsidRPr="0095333D" w:rsidRDefault="00B809FD" w:rsidP="003D59AB">
      <w:pPr>
        <w:pStyle w:val="Nivel3"/>
        <w:numPr>
          <w:ilvl w:val="2"/>
          <w:numId w:val="3"/>
        </w:numPr>
        <w:tabs>
          <w:tab w:val="clear" w:pos="2160"/>
        </w:tabs>
        <w:ind w:left="1985" w:hanging="851"/>
        <w:rPr>
          <w:rFonts w:ascii="Arial" w:hAnsi="Arial"/>
          <w:sz w:val="20"/>
          <w:szCs w:val="20"/>
        </w:rPr>
      </w:pPr>
      <w:r w:rsidRPr="0095333D">
        <w:rPr>
          <w:rFonts w:ascii="Arial" w:hAnsi="Arial"/>
          <w:sz w:val="20"/>
          <w:szCs w:val="20"/>
        </w:rPr>
        <w:t xml:space="preserve">O registro previsto na </w:t>
      </w:r>
      <w:hyperlink r:id="rId45" w:anchor="art107">
        <w:r w:rsidRPr="0095333D">
          <w:rPr>
            <w:rStyle w:val="Hyperlink"/>
            <w:rFonts w:ascii="Arial" w:hAnsi="Arial"/>
            <w:sz w:val="20"/>
            <w:szCs w:val="20"/>
          </w:rPr>
          <w:t>Lei n. 5.764, de 1971, art. 107</w:t>
        </w:r>
      </w:hyperlink>
      <w:r w:rsidRPr="0095333D">
        <w:rPr>
          <w:rFonts w:ascii="Arial" w:hAnsi="Arial"/>
          <w:sz w:val="20"/>
          <w:szCs w:val="20"/>
        </w:rPr>
        <w:t>;</w:t>
      </w:r>
    </w:p>
    <w:p w14:paraId="7780FBF0" w14:textId="77777777" w:rsidR="00B809FD" w:rsidRPr="0095333D" w:rsidRDefault="00B809FD" w:rsidP="003D59AB">
      <w:pPr>
        <w:pStyle w:val="Nivel3"/>
        <w:numPr>
          <w:ilvl w:val="2"/>
          <w:numId w:val="3"/>
        </w:numPr>
        <w:tabs>
          <w:tab w:val="clear" w:pos="2160"/>
        </w:tabs>
        <w:ind w:left="1985" w:hanging="851"/>
        <w:rPr>
          <w:rFonts w:ascii="Arial" w:hAnsi="Arial"/>
          <w:sz w:val="20"/>
          <w:szCs w:val="20"/>
        </w:rPr>
      </w:pPr>
      <w:r w:rsidRPr="0095333D">
        <w:rPr>
          <w:rFonts w:ascii="Arial" w:hAnsi="Arial"/>
          <w:sz w:val="20"/>
          <w:szCs w:val="20"/>
        </w:rPr>
        <w:t xml:space="preserve"> A comprovação de integração das respectivas quotas-partes por parte dos cooperados que executarão o contrato; e</w:t>
      </w:r>
    </w:p>
    <w:p w14:paraId="2A4E29B0" w14:textId="63C70926" w:rsidR="00B809FD" w:rsidRPr="0095333D" w:rsidRDefault="00B809FD" w:rsidP="003D59AB">
      <w:pPr>
        <w:pStyle w:val="Nivel3"/>
        <w:numPr>
          <w:ilvl w:val="2"/>
          <w:numId w:val="3"/>
        </w:numPr>
        <w:tabs>
          <w:tab w:val="clear" w:pos="2160"/>
        </w:tabs>
        <w:ind w:left="1985" w:hanging="851"/>
        <w:rPr>
          <w:rFonts w:ascii="Arial" w:hAnsi="Arial"/>
          <w:sz w:val="20"/>
          <w:szCs w:val="20"/>
        </w:rPr>
      </w:pPr>
      <w:r w:rsidRPr="0095333D">
        <w:rPr>
          <w:rFonts w:ascii="Arial" w:hAnsi="Arial"/>
          <w:sz w:val="20"/>
          <w:szCs w:val="20"/>
        </w:rPr>
        <w:t xml:space="preserve">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14:paraId="5BAB48AB" w14:textId="1DF18E6B" w:rsidR="00DF2CD2" w:rsidRPr="0095333D" w:rsidRDefault="00E05533">
      <w:pPr>
        <w:numPr>
          <w:ilvl w:val="0"/>
          <w:numId w:val="3"/>
        </w:numPr>
        <w:shd w:val="clear" w:color="auto" w:fill="BFBFBF"/>
        <w:tabs>
          <w:tab w:val="left" w:pos="720"/>
        </w:tabs>
        <w:spacing w:before="283" w:after="283" w:line="240" w:lineRule="auto"/>
        <w:ind w:right="-30"/>
        <w:jc w:val="both"/>
        <w:rPr>
          <w:rFonts w:ascii="Arial" w:eastAsia="Arial" w:hAnsi="Arial" w:cs="Arial"/>
          <w:sz w:val="20"/>
          <w:szCs w:val="20"/>
        </w:rPr>
      </w:pPr>
      <w:r w:rsidRPr="0095333D">
        <w:rPr>
          <w:rFonts w:ascii="Arial" w:eastAsia="Arial" w:hAnsi="Arial" w:cs="Arial"/>
          <w:b/>
          <w:sz w:val="20"/>
          <w:szCs w:val="20"/>
        </w:rPr>
        <w:t>ESTIMATIVAS DO VALOR DA CONTRATAÇÃO</w:t>
      </w:r>
      <w:r w:rsidR="00521B0F" w:rsidRPr="0095333D">
        <w:rPr>
          <w:rFonts w:ascii="Arial" w:eastAsia="Arial" w:hAnsi="Arial" w:cs="Arial"/>
          <w:b/>
          <w:sz w:val="20"/>
          <w:szCs w:val="20"/>
        </w:rPr>
        <w:t xml:space="preserve"> </w:t>
      </w:r>
    </w:p>
    <w:p w14:paraId="6FE1F17A" w14:textId="64D94B03" w:rsidR="00E05533" w:rsidRPr="0095333D" w:rsidRDefault="00E05533" w:rsidP="00E05533">
      <w:pPr>
        <w:pStyle w:val="Nvel2-Red"/>
        <w:numPr>
          <w:ilvl w:val="1"/>
          <w:numId w:val="3"/>
        </w:numPr>
        <w:ind w:left="993"/>
        <w:rPr>
          <w:b/>
          <w:bCs/>
          <w:color w:val="auto"/>
        </w:rPr>
      </w:pPr>
      <w:r w:rsidRPr="0095333D">
        <w:rPr>
          <w:color w:val="auto"/>
        </w:rPr>
        <w:t>O custo estimado total da contratação é o estabelecido no item 1, conforme custos unitários apostos na tabela.</w:t>
      </w:r>
    </w:p>
    <w:p w14:paraId="4810EA9D" w14:textId="24D21028" w:rsidR="00E05533" w:rsidRPr="0095333D" w:rsidRDefault="00E05533" w:rsidP="00E05533">
      <w:pPr>
        <w:pStyle w:val="Nvel2-Red"/>
        <w:numPr>
          <w:ilvl w:val="1"/>
          <w:numId w:val="3"/>
        </w:numPr>
        <w:ind w:left="993"/>
        <w:rPr>
          <w:color w:val="auto"/>
        </w:rPr>
      </w:pPr>
      <w:r w:rsidRPr="0095333D">
        <w:rPr>
          <w:rFonts w:eastAsia="MS Mincho"/>
          <w:color w:val="auto"/>
        </w:rPr>
        <w:t xml:space="preserve">Em caso de licitação para Registro de Preços, os preços </w:t>
      </w:r>
      <w:r w:rsidRPr="0095333D">
        <w:rPr>
          <w:color w:val="auto"/>
        </w:rPr>
        <w:t xml:space="preserve">registrados poderão ser alterados ou atualizados em decorrência de eventual redução dos preços praticados no mercado ou de </w:t>
      </w:r>
      <w:r w:rsidRPr="0095333D">
        <w:rPr>
          <w:color w:val="auto"/>
        </w:rPr>
        <w:lastRenderedPageBreak/>
        <w:t>fato que eleve o custo dos bens, das obras ou dos serviços registrados, nas seguintes situações:</w:t>
      </w:r>
    </w:p>
    <w:p w14:paraId="4C0572FC" w14:textId="77777777" w:rsidR="00E05533" w:rsidRPr="000D5944" w:rsidRDefault="00E05533" w:rsidP="000D5944">
      <w:pPr>
        <w:pStyle w:val="Nvel3-R"/>
        <w:rPr>
          <w:rStyle w:val="Hyperlink"/>
          <w:rFonts w:eastAsia="MS Mincho"/>
          <w:i/>
          <w:iCs/>
          <w:strike/>
          <w:color w:val="000000" w:themeColor="text1"/>
        </w:rPr>
      </w:pPr>
      <w:r w:rsidRPr="000D5944">
        <w:rPr>
          <w:color w:val="000000" w:themeColor="text1"/>
        </w:rPr>
        <w:t>em caso de força maior, caso fortuito ou fato do príncipe ou em decorrência de fatos imprevisíveis ou previsíveis de consequências incalculáveis, que inviabilizem a execução da ata tal como pactuada, nos termos do disposto na a</w:t>
      </w:r>
      <w:hyperlink r:id="rId46" w:anchor="art124iid">
        <w:r w:rsidRPr="000D5944">
          <w:rPr>
            <w:rStyle w:val="Hyperlink"/>
            <w:color w:val="000000" w:themeColor="text1"/>
          </w:rPr>
          <w:t>línea “d” do inciso II do capu</w:t>
        </w:r>
        <w:r w:rsidRPr="000D5944">
          <w:rPr>
            <w:rStyle w:val="Hyperlink"/>
            <w:b/>
            <w:bCs/>
            <w:color w:val="000000" w:themeColor="text1"/>
          </w:rPr>
          <w:t>t</w:t>
        </w:r>
        <w:r w:rsidRPr="000D5944">
          <w:rPr>
            <w:rStyle w:val="Hyperlink"/>
            <w:color w:val="000000" w:themeColor="text1"/>
          </w:rPr>
          <w:t xml:space="preserve"> do art. 124 da Lei nº 14.133, de 2021;</w:t>
        </w:r>
      </w:hyperlink>
    </w:p>
    <w:p w14:paraId="0819013F" w14:textId="77777777" w:rsidR="00E05533" w:rsidRPr="000D5944" w:rsidRDefault="00E05533" w:rsidP="000D5944">
      <w:pPr>
        <w:pStyle w:val="Nvel3-R"/>
        <w:rPr>
          <w:rFonts w:eastAsia="MS Mincho"/>
          <w:strike/>
          <w:color w:val="000000" w:themeColor="text1"/>
        </w:rPr>
      </w:pPr>
      <w:r w:rsidRPr="000D5944">
        <w:rPr>
          <w:color w:val="000000" w:themeColor="text1"/>
        </w:rPr>
        <w:t>em caso de criação, alteração ou extinção de quaisquer tributos ou encargos legais ou superveniência de disposições legais, com comprovada repercussão sobre os preços registrados;</w:t>
      </w:r>
    </w:p>
    <w:p w14:paraId="42517D3E" w14:textId="77777777" w:rsidR="00E05533" w:rsidRPr="000D5944" w:rsidRDefault="00E05533" w:rsidP="000D5944">
      <w:pPr>
        <w:pStyle w:val="Nvel3-R"/>
        <w:rPr>
          <w:rFonts w:eastAsia="MS Mincho"/>
          <w:strike/>
          <w:color w:val="000000" w:themeColor="text1"/>
        </w:rPr>
      </w:pPr>
      <w:r w:rsidRPr="000D5944">
        <w:rPr>
          <w:color w:val="000000" w:themeColor="text1"/>
        </w:rPr>
        <w:t>serão reajustados os preços registrados, respeitada a contagem da anualidade e o índice previsto para a contratação; ou</w:t>
      </w:r>
    </w:p>
    <w:p w14:paraId="550F9FDC" w14:textId="4B3E8592" w:rsidR="00DF2CD2" w:rsidRPr="000D5944" w:rsidRDefault="00E05533" w:rsidP="000D5944">
      <w:pPr>
        <w:pStyle w:val="Nvel3-R"/>
        <w:rPr>
          <w:strike/>
          <w:color w:val="000000" w:themeColor="text1"/>
        </w:rPr>
      </w:pPr>
      <w:r w:rsidRPr="000D5944">
        <w:rPr>
          <w:color w:val="000000" w:themeColor="text1"/>
        </w:rPr>
        <w:t>poderão ser repactuados, a pedido do interessado, conforme critérios definidos para a contratação</w:t>
      </w:r>
      <w:r w:rsidR="00521B0F" w:rsidRPr="000D5944">
        <w:rPr>
          <w:color w:val="000000" w:themeColor="text1"/>
        </w:rPr>
        <w:t>.</w:t>
      </w:r>
    </w:p>
    <w:p w14:paraId="5374AFA9" w14:textId="363FDE3D" w:rsidR="00DF2CD2" w:rsidRPr="0095333D" w:rsidRDefault="00E05533">
      <w:pPr>
        <w:numPr>
          <w:ilvl w:val="0"/>
          <w:numId w:val="3"/>
        </w:numPr>
        <w:shd w:val="clear" w:color="auto" w:fill="BFBFBF"/>
        <w:tabs>
          <w:tab w:val="left" w:pos="720"/>
        </w:tabs>
        <w:spacing w:before="283" w:after="283" w:line="240" w:lineRule="auto"/>
        <w:ind w:right="-30"/>
        <w:jc w:val="both"/>
        <w:rPr>
          <w:rFonts w:ascii="Arial" w:eastAsia="Arial" w:hAnsi="Arial" w:cs="Arial"/>
          <w:b/>
          <w:sz w:val="20"/>
          <w:szCs w:val="20"/>
        </w:rPr>
      </w:pPr>
      <w:r w:rsidRPr="0095333D">
        <w:rPr>
          <w:rFonts w:ascii="Arial" w:eastAsia="Arial" w:hAnsi="Arial" w:cs="Arial"/>
          <w:b/>
          <w:sz w:val="20"/>
          <w:szCs w:val="20"/>
        </w:rPr>
        <w:t>ADEQUAÇÃO ORÇAMENTÁRIA</w:t>
      </w:r>
    </w:p>
    <w:p w14:paraId="6489E5C5" w14:textId="2D48F319" w:rsidR="00E05533" w:rsidRPr="0095333D" w:rsidRDefault="00E05533" w:rsidP="00E05533">
      <w:pPr>
        <w:numPr>
          <w:ilvl w:val="1"/>
          <w:numId w:val="3"/>
        </w:numPr>
        <w:tabs>
          <w:tab w:val="left" w:pos="426"/>
        </w:tabs>
        <w:spacing w:before="119" w:after="0" w:line="240" w:lineRule="auto"/>
        <w:ind w:left="993" w:right="-30"/>
        <w:jc w:val="both"/>
        <w:rPr>
          <w:rFonts w:ascii="Arial" w:eastAsia="Arial" w:hAnsi="Arial" w:cs="Arial"/>
          <w:sz w:val="20"/>
          <w:szCs w:val="20"/>
        </w:rPr>
      </w:pPr>
      <w:r w:rsidRPr="0095333D">
        <w:rPr>
          <w:rFonts w:ascii="Arial" w:eastAsia="Arial" w:hAnsi="Arial" w:cs="Arial"/>
          <w:sz w:val="20"/>
          <w:szCs w:val="20"/>
        </w:rPr>
        <w:t>As despesas decorrentes da presente contratação correrão à conta de recursos específicos consignados no Orçamento Geral.</w:t>
      </w:r>
    </w:p>
    <w:tbl>
      <w:tblPr>
        <w:tblStyle w:val="Style13"/>
        <w:tblpPr w:leftFromText="180" w:rightFromText="180" w:vertAnchor="text" w:horzAnchor="margin" w:tblpY="470"/>
        <w:tblOverlap w:val="never"/>
        <w:tblW w:w="9351" w:type="dxa"/>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4A0" w:firstRow="1" w:lastRow="0" w:firstColumn="1" w:lastColumn="0" w:noHBand="0" w:noVBand="1"/>
      </w:tblPr>
      <w:tblGrid>
        <w:gridCol w:w="988"/>
        <w:gridCol w:w="1701"/>
        <w:gridCol w:w="1701"/>
        <w:gridCol w:w="1417"/>
        <w:gridCol w:w="1276"/>
        <w:gridCol w:w="709"/>
        <w:gridCol w:w="1559"/>
      </w:tblGrid>
      <w:tr w:rsidR="008167A5" w:rsidRPr="00781930" w14:paraId="74C6615B" w14:textId="77777777" w:rsidTr="00855F32">
        <w:trPr>
          <w:trHeight w:val="702"/>
        </w:trPr>
        <w:tc>
          <w:tcPr>
            <w:tcW w:w="98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5560473F" w14:textId="77777777" w:rsidR="008167A5" w:rsidRPr="00781930" w:rsidRDefault="008167A5" w:rsidP="008167A5">
            <w:pPr>
              <w:spacing w:line="276" w:lineRule="auto"/>
              <w:ind w:left="-84" w:right="-105"/>
              <w:jc w:val="center"/>
              <w:rPr>
                <w:rFonts w:ascii="Arial" w:hAnsi="Arial" w:cs="Arial"/>
                <w:b/>
                <w:sz w:val="18"/>
                <w:szCs w:val="18"/>
              </w:rPr>
            </w:pPr>
            <w:r w:rsidRPr="00781930">
              <w:rPr>
                <w:rFonts w:ascii="Arial" w:hAnsi="Arial" w:cs="Arial"/>
                <w:b/>
                <w:sz w:val="18"/>
                <w:szCs w:val="18"/>
              </w:rPr>
              <w:t>UNIDADE GESTORA</w:t>
            </w:r>
          </w:p>
        </w:tc>
        <w:tc>
          <w:tcPr>
            <w:tcW w:w="1701"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699A2250" w14:textId="77777777" w:rsidR="008167A5" w:rsidRPr="00781930" w:rsidRDefault="008167A5" w:rsidP="008167A5">
            <w:pPr>
              <w:spacing w:line="276" w:lineRule="auto"/>
              <w:jc w:val="center"/>
              <w:rPr>
                <w:rFonts w:ascii="Arial" w:hAnsi="Arial" w:cs="Arial"/>
                <w:b/>
                <w:sz w:val="18"/>
                <w:szCs w:val="18"/>
              </w:rPr>
            </w:pPr>
            <w:r w:rsidRPr="00781930">
              <w:rPr>
                <w:rFonts w:ascii="Arial" w:hAnsi="Arial" w:cs="Arial"/>
                <w:b/>
                <w:sz w:val="18"/>
                <w:szCs w:val="18"/>
              </w:rPr>
              <w:t>ÓRGÃO ORÇAMENTARIO</w:t>
            </w:r>
          </w:p>
        </w:tc>
        <w:tc>
          <w:tcPr>
            <w:tcW w:w="1701"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59233C84" w14:textId="77777777" w:rsidR="008167A5" w:rsidRPr="00781930" w:rsidRDefault="008167A5" w:rsidP="008167A5">
            <w:pPr>
              <w:spacing w:line="276" w:lineRule="auto"/>
              <w:jc w:val="center"/>
              <w:rPr>
                <w:rFonts w:ascii="Arial" w:hAnsi="Arial" w:cs="Arial"/>
                <w:b/>
                <w:sz w:val="18"/>
                <w:szCs w:val="18"/>
              </w:rPr>
            </w:pPr>
            <w:r w:rsidRPr="00781930">
              <w:rPr>
                <w:rFonts w:ascii="Arial" w:hAnsi="Arial" w:cs="Arial"/>
                <w:b/>
                <w:sz w:val="18"/>
                <w:szCs w:val="18"/>
              </w:rPr>
              <w:t>UND ORÇAMENTARIA</w:t>
            </w:r>
          </w:p>
        </w:tc>
        <w:tc>
          <w:tcPr>
            <w:tcW w:w="1417"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37D56B8C" w14:textId="77777777" w:rsidR="008167A5" w:rsidRPr="00781930" w:rsidRDefault="008167A5" w:rsidP="008167A5">
            <w:pPr>
              <w:spacing w:line="276" w:lineRule="auto"/>
              <w:jc w:val="center"/>
              <w:rPr>
                <w:rFonts w:ascii="Arial" w:hAnsi="Arial" w:cs="Arial"/>
                <w:b/>
                <w:sz w:val="18"/>
                <w:szCs w:val="18"/>
              </w:rPr>
            </w:pPr>
            <w:r w:rsidRPr="00781930">
              <w:rPr>
                <w:rFonts w:ascii="Arial" w:hAnsi="Arial" w:cs="Arial"/>
                <w:b/>
                <w:sz w:val="18"/>
                <w:szCs w:val="18"/>
              </w:rPr>
              <w:t>FUNÇÃO/ SUBFUNÇÃO</w:t>
            </w:r>
          </w:p>
        </w:tc>
        <w:tc>
          <w:tcPr>
            <w:tcW w:w="1276"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118B9A4D" w14:textId="77777777" w:rsidR="008167A5" w:rsidRPr="00781930" w:rsidRDefault="008167A5" w:rsidP="008167A5">
            <w:pPr>
              <w:spacing w:line="276" w:lineRule="auto"/>
              <w:jc w:val="center"/>
              <w:rPr>
                <w:rFonts w:ascii="Arial" w:hAnsi="Arial" w:cs="Arial"/>
                <w:b/>
                <w:sz w:val="18"/>
                <w:szCs w:val="18"/>
              </w:rPr>
            </w:pPr>
            <w:r w:rsidRPr="00781930">
              <w:rPr>
                <w:rFonts w:ascii="Arial" w:hAnsi="Arial" w:cs="Arial"/>
                <w:b/>
                <w:sz w:val="18"/>
                <w:szCs w:val="18"/>
              </w:rPr>
              <w:t>PROGRAMA</w:t>
            </w:r>
          </w:p>
        </w:tc>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33AB378B" w14:textId="77777777" w:rsidR="008167A5" w:rsidRPr="00781930" w:rsidRDefault="008167A5" w:rsidP="00855F32">
            <w:pPr>
              <w:spacing w:line="276" w:lineRule="auto"/>
              <w:ind w:left="-82" w:right="-108"/>
              <w:jc w:val="center"/>
              <w:rPr>
                <w:rFonts w:ascii="Arial" w:hAnsi="Arial" w:cs="Arial"/>
                <w:b/>
                <w:sz w:val="18"/>
                <w:szCs w:val="18"/>
              </w:rPr>
            </w:pPr>
            <w:r w:rsidRPr="00781930">
              <w:rPr>
                <w:rFonts w:ascii="Arial" w:hAnsi="Arial" w:cs="Arial"/>
                <w:b/>
                <w:sz w:val="18"/>
                <w:szCs w:val="18"/>
              </w:rPr>
              <w:t>AÇÃO</w:t>
            </w:r>
          </w:p>
        </w:tc>
        <w:tc>
          <w:tcPr>
            <w:tcW w:w="1559" w:type="dxa"/>
            <w:vAlign w:val="center"/>
          </w:tcPr>
          <w:p w14:paraId="4A7E927B" w14:textId="77777777" w:rsidR="008167A5" w:rsidRPr="00781930" w:rsidRDefault="008167A5" w:rsidP="008167A5">
            <w:pPr>
              <w:spacing w:line="276" w:lineRule="auto"/>
              <w:jc w:val="center"/>
              <w:rPr>
                <w:rFonts w:ascii="Arial" w:hAnsi="Arial" w:cs="Arial"/>
                <w:b/>
                <w:sz w:val="18"/>
                <w:szCs w:val="18"/>
              </w:rPr>
            </w:pPr>
            <w:r w:rsidRPr="00781930">
              <w:rPr>
                <w:rFonts w:ascii="Arial" w:hAnsi="Arial" w:cs="Arial"/>
                <w:b/>
                <w:sz w:val="18"/>
                <w:szCs w:val="18"/>
              </w:rPr>
              <w:t>DESPESA</w:t>
            </w:r>
          </w:p>
        </w:tc>
      </w:tr>
      <w:tr w:rsidR="008167A5" w:rsidRPr="00781930" w14:paraId="45DC90F2" w14:textId="77777777" w:rsidTr="00855F32">
        <w:trPr>
          <w:trHeight w:val="414"/>
        </w:trPr>
        <w:tc>
          <w:tcPr>
            <w:tcW w:w="98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7991D6BE" w14:textId="77777777" w:rsidR="008167A5" w:rsidRPr="00F4555F" w:rsidRDefault="008167A5" w:rsidP="008167A5">
            <w:pPr>
              <w:spacing w:line="276" w:lineRule="auto"/>
              <w:jc w:val="center"/>
              <w:rPr>
                <w:rFonts w:ascii="Arial" w:hAnsi="Arial" w:cs="Arial"/>
                <w:bCs/>
                <w:sz w:val="18"/>
                <w:szCs w:val="18"/>
              </w:rPr>
            </w:pPr>
            <w:r w:rsidRPr="00F4555F">
              <w:rPr>
                <w:rFonts w:ascii="Arial" w:hAnsi="Arial" w:cs="Arial"/>
                <w:bCs/>
                <w:sz w:val="18"/>
                <w:szCs w:val="18"/>
              </w:rPr>
              <w:t>18004</w:t>
            </w:r>
          </w:p>
        </w:tc>
        <w:tc>
          <w:tcPr>
            <w:tcW w:w="1701"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6AE82C6F" w14:textId="77777777" w:rsidR="008167A5" w:rsidRPr="00F4555F" w:rsidRDefault="008167A5" w:rsidP="008167A5">
            <w:pPr>
              <w:spacing w:line="276" w:lineRule="auto"/>
              <w:jc w:val="center"/>
              <w:rPr>
                <w:rFonts w:ascii="Arial" w:hAnsi="Arial" w:cs="Arial"/>
                <w:bCs/>
                <w:sz w:val="18"/>
                <w:szCs w:val="18"/>
              </w:rPr>
            </w:pPr>
            <w:r w:rsidRPr="00F4555F">
              <w:rPr>
                <w:rFonts w:ascii="Arial" w:hAnsi="Arial" w:cs="Arial"/>
                <w:bCs/>
                <w:sz w:val="18"/>
                <w:szCs w:val="18"/>
              </w:rPr>
              <w:t>25000</w:t>
            </w:r>
          </w:p>
        </w:tc>
        <w:tc>
          <w:tcPr>
            <w:tcW w:w="1701"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67FD9070" w14:textId="77777777" w:rsidR="008167A5" w:rsidRPr="00F4555F" w:rsidRDefault="008167A5" w:rsidP="008167A5">
            <w:pPr>
              <w:spacing w:line="276" w:lineRule="auto"/>
              <w:jc w:val="center"/>
              <w:rPr>
                <w:rFonts w:ascii="Arial" w:hAnsi="Arial" w:cs="Arial"/>
                <w:bCs/>
                <w:sz w:val="18"/>
                <w:szCs w:val="18"/>
              </w:rPr>
            </w:pPr>
            <w:r w:rsidRPr="00F4555F">
              <w:rPr>
                <w:rFonts w:ascii="Arial" w:hAnsi="Arial" w:cs="Arial"/>
                <w:bCs/>
                <w:sz w:val="18"/>
                <w:szCs w:val="18"/>
              </w:rPr>
              <w:t>25001</w:t>
            </w:r>
          </w:p>
        </w:tc>
        <w:tc>
          <w:tcPr>
            <w:tcW w:w="1417"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059B0B1B" w14:textId="77777777" w:rsidR="008167A5" w:rsidRPr="00F4555F" w:rsidRDefault="008167A5" w:rsidP="008167A5">
            <w:pPr>
              <w:spacing w:line="276" w:lineRule="auto"/>
              <w:jc w:val="center"/>
              <w:rPr>
                <w:rFonts w:ascii="Arial" w:hAnsi="Arial" w:cs="Arial"/>
                <w:bCs/>
                <w:sz w:val="18"/>
                <w:szCs w:val="18"/>
              </w:rPr>
            </w:pPr>
            <w:r w:rsidRPr="00F4555F">
              <w:rPr>
                <w:rFonts w:ascii="Arial" w:hAnsi="Arial" w:cs="Arial"/>
                <w:bCs/>
                <w:sz w:val="18"/>
                <w:szCs w:val="18"/>
              </w:rPr>
              <w:t>12-364</w:t>
            </w:r>
          </w:p>
        </w:tc>
        <w:tc>
          <w:tcPr>
            <w:tcW w:w="1276"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2805CC4C" w14:textId="70EBCBEC" w:rsidR="008167A5" w:rsidRPr="00F4555F" w:rsidRDefault="00F4555F" w:rsidP="008167A5">
            <w:pPr>
              <w:spacing w:line="276" w:lineRule="auto"/>
              <w:jc w:val="center"/>
              <w:rPr>
                <w:rFonts w:ascii="Arial" w:hAnsi="Arial" w:cs="Arial"/>
                <w:bCs/>
                <w:sz w:val="18"/>
                <w:szCs w:val="18"/>
              </w:rPr>
            </w:pPr>
            <w:r w:rsidRPr="00F4555F">
              <w:rPr>
                <w:rFonts w:ascii="Arial" w:hAnsi="Arial" w:cs="Arial"/>
                <w:bCs/>
                <w:sz w:val="18"/>
                <w:szCs w:val="18"/>
              </w:rPr>
              <w:t>65</w:t>
            </w:r>
          </w:p>
        </w:tc>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017B5003" w14:textId="1B32932C" w:rsidR="008167A5" w:rsidRPr="00F4555F" w:rsidRDefault="00F4555F" w:rsidP="008167A5">
            <w:pPr>
              <w:spacing w:line="276" w:lineRule="auto"/>
              <w:jc w:val="center"/>
              <w:rPr>
                <w:rFonts w:ascii="Arial" w:hAnsi="Arial" w:cs="Arial"/>
                <w:bCs/>
                <w:sz w:val="18"/>
                <w:szCs w:val="18"/>
              </w:rPr>
            </w:pPr>
            <w:r w:rsidRPr="00F4555F">
              <w:rPr>
                <w:rFonts w:ascii="Arial" w:hAnsi="Arial" w:cs="Arial"/>
                <w:bCs/>
                <w:sz w:val="18"/>
                <w:szCs w:val="18"/>
              </w:rPr>
              <w:t>1.182</w:t>
            </w:r>
          </w:p>
        </w:tc>
        <w:tc>
          <w:tcPr>
            <w:tcW w:w="1559" w:type="dxa"/>
            <w:vAlign w:val="center"/>
          </w:tcPr>
          <w:p w14:paraId="72B932BE" w14:textId="14034087" w:rsidR="008167A5" w:rsidRPr="00F4555F" w:rsidRDefault="00F4555F" w:rsidP="008167A5">
            <w:pPr>
              <w:spacing w:line="276" w:lineRule="auto"/>
              <w:jc w:val="center"/>
              <w:rPr>
                <w:bCs/>
                <w:sz w:val="18"/>
                <w:szCs w:val="18"/>
              </w:rPr>
            </w:pPr>
            <w:r w:rsidRPr="00F4555F">
              <w:rPr>
                <w:rFonts w:ascii="Arial" w:hAnsi="Arial" w:cs="Arial"/>
                <w:bCs/>
                <w:i/>
                <w:iCs/>
                <w:sz w:val="18"/>
                <w:szCs w:val="18"/>
              </w:rPr>
              <w:t>81 4.4.90.52.00</w:t>
            </w:r>
          </w:p>
        </w:tc>
      </w:tr>
    </w:tbl>
    <w:p w14:paraId="50DA4762" w14:textId="77777777" w:rsidR="003D59AB" w:rsidRDefault="003D59AB" w:rsidP="003D59AB">
      <w:pPr>
        <w:tabs>
          <w:tab w:val="left" w:pos="426"/>
        </w:tabs>
        <w:spacing w:before="119" w:after="0" w:line="240" w:lineRule="auto"/>
        <w:ind w:left="567" w:right="-30"/>
        <w:jc w:val="both"/>
        <w:rPr>
          <w:rFonts w:ascii="Arial" w:eastAsia="Arial" w:hAnsi="Arial" w:cs="Arial"/>
          <w:sz w:val="20"/>
          <w:szCs w:val="20"/>
        </w:rPr>
      </w:pPr>
    </w:p>
    <w:p w14:paraId="11376EA5" w14:textId="77777777" w:rsidR="0095333D" w:rsidRDefault="0095333D" w:rsidP="003D59AB">
      <w:pPr>
        <w:tabs>
          <w:tab w:val="left" w:pos="426"/>
        </w:tabs>
        <w:spacing w:before="119" w:after="0" w:line="240" w:lineRule="auto"/>
        <w:ind w:left="567" w:right="-30"/>
        <w:jc w:val="both"/>
        <w:rPr>
          <w:rFonts w:ascii="Arial" w:eastAsia="Arial" w:hAnsi="Arial" w:cs="Arial"/>
          <w:sz w:val="20"/>
          <w:szCs w:val="20"/>
        </w:rPr>
      </w:pPr>
    </w:p>
    <w:p w14:paraId="07E3F9F4" w14:textId="77777777" w:rsidR="0095333D" w:rsidRDefault="0095333D" w:rsidP="003D59AB">
      <w:pPr>
        <w:tabs>
          <w:tab w:val="left" w:pos="426"/>
        </w:tabs>
        <w:spacing w:before="119" w:after="0" w:line="240" w:lineRule="auto"/>
        <w:ind w:left="567" w:right="-30"/>
        <w:jc w:val="both"/>
        <w:rPr>
          <w:rFonts w:ascii="Arial" w:eastAsia="Arial" w:hAnsi="Arial" w:cs="Arial"/>
          <w:sz w:val="20"/>
          <w:szCs w:val="20"/>
        </w:rPr>
      </w:pPr>
    </w:p>
    <w:p w14:paraId="29B269E6" w14:textId="77777777" w:rsidR="008167A5" w:rsidRDefault="008167A5" w:rsidP="009B1FA6">
      <w:pPr>
        <w:spacing w:after="0" w:line="240" w:lineRule="auto"/>
        <w:ind w:left="4320"/>
        <w:jc w:val="right"/>
        <w:rPr>
          <w:rFonts w:ascii="Arial" w:eastAsia="Arial" w:hAnsi="Arial" w:cs="Arial"/>
          <w:color w:val="000000" w:themeColor="text1"/>
          <w:sz w:val="20"/>
          <w:szCs w:val="20"/>
        </w:rPr>
      </w:pPr>
    </w:p>
    <w:p w14:paraId="4ABE2B74" w14:textId="77777777" w:rsidR="008167A5" w:rsidRDefault="008167A5" w:rsidP="009B1FA6">
      <w:pPr>
        <w:spacing w:after="0" w:line="240" w:lineRule="auto"/>
        <w:ind w:left="4320"/>
        <w:jc w:val="right"/>
        <w:rPr>
          <w:rFonts w:ascii="Arial" w:eastAsia="Arial" w:hAnsi="Arial" w:cs="Arial"/>
          <w:color w:val="000000" w:themeColor="text1"/>
          <w:sz w:val="20"/>
          <w:szCs w:val="20"/>
        </w:rPr>
      </w:pPr>
    </w:p>
    <w:p w14:paraId="1B01AC3D" w14:textId="77777777" w:rsidR="008167A5" w:rsidRDefault="008167A5" w:rsidP="009B1FA6">
      <w:pPr>
        <w:spacing w:after="0" w:line="240" w:lineRule="auto"/>
        <w:ind w:left="4320"/>
        <w:jc w:val="right"/>
        <w:rPr>
          <w:rFonts w:ascii="Arial" w:eastAsia="Arial" w:hAnsi="Arial" w:cs="Arial"/>
          <w:color w:val="000000" w:themeColor="text1"/>
          <w:sz w:val="20"/>
          <w:szCs w:val="20"/>
        </w:rPr>
      </w:pPr>
    </w:p>
    <w:p w14:paraId="11417CCF" w14:textId="711B55E4" w:rsidR="00DF2F64" w:rsidRPr="00625A23" w:rsidRDefault="00DF2F64" w:rsidP="009B1FA6">
      <w:pPr>
        <w:spacing w:after="0" w:line="240" w:lineRule="auto"/>
        <w:ind w:left="4320"/>
        <w:jc w:val="right"/>
        <w:rPr>
          <w:rFonts w:ascii="Arial" w:eastAsia="Arial" w:hAnsi="Arial" w:cs="Arial"/>
          <w:color w:val="000000"/>
          <w:sz w:val="24"/>
          <w:szCs w:val="24"/>
        </w:rPr>
      </w:pPr>
      <w:r w:rsidRPr="0095333D">
        <w:rPr>
          <w:rFonts w:ascii="Arial" w:eastAsia="Arial" w:hAnsi="Arial" w:cs="Arial"/>
          <w:color w:val="000000" w:themeColor="text1"/>
          <w:sz w:val="20"/>
          <w:szCs w:val="20"/>
        </w:rPr>
        <w:t>Belo Jardim</w:t>
      </w:r>
      <w:r w:rsidR="00793F58" w:rsidRPr="0095333D">
        <w:rPr>
          <w:rFonts w:ascii="Arial" w:eastAsia="Arial" w:hAnsi="Arial" w:cs="Arial"/>
          <w:color w:val="000000" w:themeColor="text1"/>
          <w:sz w:val="20"/>
          <w:szCs w:val="20"/>
        </w:rPr>
        <w:t>-</w:t>
      </w:r>
      <w:r w:rsidRPr="0095333D">
        <w:rPr>
          <w:rFonts w:ascii="Arial" w:eastAsia="Arial" w:hAnsi="Arial" w:cs="Arial"/>
          <w:color w:val="000000" w:themeColor="text1"/>
          <w:sz w:val="20"/>
          <w:szCs w:val="20"/>
        </w:rPr>
        <w:t>PE,</w:t>
      </w:r>
      <w:r w:rsidR="00480A9F" w:rsidRPr="0095333D">
        <w:rPr>
          <w:rFonts w:ascii="Arial" w:eastAsia="Arial" w:hAnsi="Arial" w:cs="Arial"/>
          <w:color w:val="000000" w:themeColor="text1"/>
          <w:sz w:val="20"/>
          <w:szCs w:val="20"/>
        </w:rPr>
        <w:t xml:space="preserve"> </w:t>
      </w:r>
      <w:r w:rsidR="00D16174">
        <w:rPr>
          <w:rFonts w:ascii="Arial" w:eastAsia="Arial" w:hAnsi="Arial" w:cs="Arial"/>
          <w:sz w:val="20"/>
          <w:szCs w:val="20"/>
        </w:rPr>
        <w:t>na data da assinatura eletrônica</w:t>
      </w:r>
      <w:r w:rsidRPr="0095333D">
        <w:rPr>
          <w:rFonts w:ascii="Arial" w:eastAsia="Arial" w:hAnsi="Arial" w:cs="Arial"/>
          <w:color w:val="000000" w:themeColor="text1"/>
          <w:sz w:val="20"/>
          <w:szCs w:val="20"/>
        </w:rPr>
        <w:t>.</w:t>
      </w:r>
    </w:p>
    <w:p w14:paraId="25A081E8" w14:textId="0C65CA42" w:rsidR="002231C5" w:rsidRDefault="002231C5" w:rsidP="00DF2F64">
      <w:pPr>
        <w:spacing w:after="0" w:line="240" w:lineRule="auto"/>
        <w:jc w:val="center"/>
        <w:rPr>
          <w:rFonts w:ascii="Arial" w:eastAsia="Arial" w:hAnsi="Arial" w:cs="Arial"/>
          <w:color w:val="000000"/>
          <w:sz w:val="24"/>
          <w:szCs w:val="24"/>
        </w:rPr>
      </w:pPr>
    </w:p>
    <w:p w14:paraId="380CF1A9" w14:textId="77777777" w:rsidR="007A1D78" w:rsidRPr="00625A23" w:rsidRDefault="007A1D78" w:rsidP="00DF2F64">
      <w:pPr>
        <w:spacing w:after="0" w:line="240" w:lineRule="auto"/>
        <w:jc w:val="center"/>
        <w:rPr>
          <w:rFonts w:ascii="Arial" w:eastAsia="Arial" w:hAnsi="Arial" w:cs="Arial"/>
          <w:color w:val="000000"/>
          <w:sz w:val="24"/>
          <w:szCs w:val="24"/>
        </w:rPr>
      </w:pPr>
    </w:p>
    <w:p w14:paraId="4F372657" w14:textId="77777777" w:rsidR="00DB6F82" w:rsidRDefault="00DB6F82" w:rsidP="00DF2F64">
      <w:pPr>
        <w:spacing w:after="0" w:line="240" w:lineRule="auto"/>
        <w:jc w:val="center"/>
        <w:rPr>
          <w:rFonts w:ascii="Arial" w:eastAsia="Arial" w:hAnsi="Arial" w:cs="Arial"/>
          <w:color w:val="000000"/>
          <w:sz w:val="20"/>
          <w:szCs w:val="20"/>
        </w:rPr>
      </w:pPr>
    </w:p>
    <w:p w14:paraId="1B68A5A9" w14:textId="77777777" w:rsidR="00855F32" w:rsidRPr="00855F32" w:rsidRDefault="00855F32" w:rsidP="00855F32">
      <w:pPr>
        <w:pStyle w:val="SemEspaamento"/>
        <w:jc w:val="center"/>
        <w:rPr>
          <w:rFonts w:eastAsia="Times New Roman"/>
          <w:color w:val="000000"/>
          <w:sz w:val="20"/>
          <w:szCs w:val="20"/>
        </w:rPr>
      </w:pPr>
      <w:r w:rsidRPr="00855F32">
        <w:rPr>
          <w:rFonts w:eastAsia="Times New Roman"/>
          <w:color w:val="000000"/>
          <w:sz w:val="20"/>
          <w:szCs w:val="20"/>
        </w:rPr>
        <w:t>_____________________________________</w:t>
      </w:r>
    </w:p>
    <w:p w14:paraId="18A80895" w14:textId="77777777" w:rsidR="00855F32" w:rsidRPr="00855F32" w:rsidRDefault="00855F32" w:rsidP="00855F32">
      <w:pPr>
        <w:pStyle w:val="SemEspaamento"/>
        <w:jc w:val="center"/>
        <w:rPr>
          <w:rFonts w:eastAsia="Times New Roman"/>
          <w:b/>
          <w:bCs/>
          <w:color w:val="000000"/>
          <w:sz w:val="20"/>
          <w:szCs w:val="20"/>
        </w:rPr>
      </w:pPr>
      <w:r w:rsidRPr="00855F32">
        <w:rPr>
          <w:rFonts w:eastAsia="Times New Roman"/>
          <w:b/>
          <w:bCs/>
          <w:color w:val="000000"/>
          <w:sz w:val="20"/>
          <w:szCs w:val="20"/>
        </w:rPr>
        <w:t xml:space="preserve">LINDHIANE COSTA DE FARIAS </w:t>
      </w:r>
    </w:p>
    <w:p w14:paraId="015DFAD9" w14:textId="77777777" w:rsidR="00855F32" w:rsidRPr="00855F32" w:rsidRDefault="00855F32" w:rsidP="00855F32">
      <w:pPr>
        <w:pStyle w:val="SemEspaamento"/>
        <w:jc w:val="center"/>
        <w:rPr>
          <w:rFonts w:eastAsia="Times New Roman"/>
          <w:color w:val="000000"/>
          <w:sz w:val="20"/>
          <w:szCs w:val="20"/>
        </w:rPr>
      </w:pPr>
      <w:r w:rsidRPr="00855F32">
        <w:rPr>
          <w:rFonts w:eastAsia="Times New Roman"/>
          <w:color w:val="000000"/>
          <w:sz w:val="20"/>
          <w:szCs w:val="20"/>
        </w:rPr>
        <w:t>Diretora - Acadêmica da FBJ</w:t>
      </w:r>
    </w:p>
    <w:p w14:paraId="731EB4B2" w14:textId="77777777" w:rsidR="00B74DE3" w:rsidRPr="00855F32" w:rsidRDefault="00B74DE3" w:rsidP="00B74DE3">
      <w:pPr>
        <w:pStyle w:val="Contedodatabela"/>
        <w:spacing w:after="0"/>
        <w:jc w:val="center"/>
        <w:rPr>
          <w:sz w:val="20"/>
          <w:szCs w:val="20"/>
        </w:rPr>
      </w:pPr>
    </w:p>
    <w:p w14:paraId="78CC1743" w14:textId="77777777" w:rsidR="0095333D" w:rsidRPr="00855F32" w:rsidRDefault="0095333D" w:rsidP="00B74DE3">
      <w:pPr>
        <w:pStyle w:val="Contedodatabela"/>
        <w:spacing w:after="0"/>
        <w:jc w:val="center"/>
        <w:rPr>
          <w:sz w:val="20"/>
          <w:szCs w:val="20"/>
        </w:rPr>
      </w:pPr>
    </w:p>
    <w:p w14:paraId="34501B4B" w14:textId="77777777" w:rsidR="00B74DE3" w:rsidRPr="00855F32" w:rsidRDefault="00B74DE3" w:rsidP="00B74DE3">
      <w:pPr>
        <w:pStyle w:val="Contedodatabela"/>
        <w:spacing w:after="0"/>
        <w:jc w:val="center"/>
        <w:rPr>
          <w:sz w:val="20"/>
          <w:szCs w:val="20"/>
        </w:rPr>
      </w:pPr>
    </w:p>
    <w:p w14:paraId="788B5B89" w14:textId="77777777" w:rsidR="0095333D" w:rsidRPr="00855F32" w:rsidRDefault="0095333D" w:rsidP="0095333D">
      <w:pPr>
        <w:spacing w:after="0" w:line="240" w:lineRule="auto"/>
        <w:jc w:val="center"/>
        <w:rPr>
          <w:sz w:val="20"/>
          <w:szCs w:val="20"/>
          <w:lang w:eastAsia="zh-CN" w:bidi="hi-IN"/>
        </w:rPr>
      </w:pPr>
      <w:r w:rsidRPr="00855F32">
        <w:rPr>
          <w:sz w:val="20"/>
          <w:szCs w:val="20"/>
          <w:lang w:eastAsia="zh-CN" w:bidi="hi-IN"/>
        </w:rPr>
        <w:t>_______________________________________</w:t>
      </w:r>
    </w:p>
    <w:p w14:paraId="15438CC9" w14:textId="4193B931" w:rsidR="0095333D" w:rsidRPr="00855F32" w:rsidRDefault="00855F32" w:rsidP="0095333D">
      <w:pPr>
        <w:spacing w:after="0" w:line="240" w:lineRule="auto"/>
        <w:jc w:val="center"/>
        <w:rPr>
          <w:rFonts w:ascii="Arial" w:hAnsi="Arial" w:cs="Arial"/>
          <w:b/>
          <w:bCs/>
          <w:sz w:val="20"/>
          <w:szCs w:val="20"/>
          <w:lang w:eastAsia="zh-CN" w:bidi="hi-IN"/>
        </w:rPr>
      </w:pPr>
      <w:r w:rsidRPr="00855F32">
        <w:rPr>
          <w:rFonts w:ascii="Arial" w:hAnsi="Arial" w:cs="Arial"/>
          <w:b/>
          <w:bCs/>
          <w:sz w:val="20"/>
          <w:szCs w:val="20"/>
          <w:lang w:eastAsia="zh-CN" w:bidi="hi-IN"/>
        </w:rPr>
        <w:t>ANTONIO HENRIQUE HABIB CARVALHO</w:t>
      </w:r>
    </w:p>
    <w:p w14:paraId="0FEF3539" w14:textId="5B7CC8B8" w:rsidR="007A1D78" w:rsidRPr="00855F32" w:rsidRDefault="0095333D" w:rsidP="0095333D">
      <w:pPr>
        <w:spacing w:after="0" w:line="240" w:lineRule="auto"/>
        <w:jc w:val="center"/>
        <w:rPr>
          <w:rFonts w:ascii="Arial" w:hAnsi="Arial" w:cs="Arial"/>
          <w:sz w:val="20"/>
          <w:szCs w:val="20"/>
        </w:rPr>
      </w:pPr>
      <w:r w:rsidRPr="00855F32">
        <w:rPr>
          <w:rFonts w:ascii="Arial" w:hAnsi="Arial" w:cs="Arial"/>
          <w:sz w:val="20"/>
          <w:szCs w:val="20"/>
          <w:lang w:eastAsia="zh-CN" w:bidi="hi-IN"/>
        </w:rPr>
        <w:t>Diretor – Presidente da AEB</w:t>
      </w:r>
    </w:p>
    <w:sectPr w:rsidR="007A1D78" w:rsidRPr="00855F32" w:rsidSect="008167A5">
      <w:headerReference w:type="default" r:id="rId47"/>
      <w:pgSz w:w="11906" w:h="16838"/>
      <w:pgMar w:top="1985" w:right="1145" w:bottom="1418" w:left="1560" w:header="0" w:footer="51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2E337E" w14:textId="77777777" w:rsidR="00656718" w:rsidRDefault="00656718">
      <w:pPr>
        <w:spacing w:after="0" w:line="240" w:lineRule="auto"/>
      </w:pPr>
      <w:r>
        <w:separator/>
      </w:r>
    </w:p>
  </w:endnote>
  <w:endnote w:type="continuationSeparator" w:id="0">
    <w:p w14:paraId="5E0D8FBF" w14:textId="77777777" w:rsidR="00656718" w:rsidRDefault="006567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Liberation Serif">
    <w:altName w:val="Times New Roman"/>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OpenSymbol">
    <w:altName w:val="Calibri"/>
    <w:charset w:val="00"/>
    <w:family w:val="auto"/>
    <w:pitch w:val="variable"/>
    <w:sig w:usb0="800000AF" w:usb1="1001ECEA" w:usb2="00000000" w:usb3="00000000" w:csb0="00000001" w:csb1="00000000"/>
  </w:font>
  <w:font w:name="Comic Sans MS">
    <w:panose1 w:val="030F0702030302020204"/>
    <w:charset w:val="00"/>
    <w:family w:val="script"/>
    <w:pitch w:val="variable"/>
    <w:sig w:usb0="00000687" w:usb1="00000013"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68A9D8" w14:textId="77777777" w:rsidR="00656718" w:rsidRDefault="00656718">
      <w:pPr>
        <w:spacing w:after="0" w:line="240" w:lineRule="auto"/>
      </w:pPr>
      <w:r>
        <w:separator/>
      </w:r>
    </w:p>
  </w:footnote>
  <w:footnote w:type="continuationSeparator" w:id="0">
    <w:p w14:paraId="2FBF3D45" w14:textId="77777777" w:rsidR="00656718" w:rsidRDefault="006567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638921" w14:textId="71423AB7" w:rsidR="008230DB" w:rsidRDefault="00000000" w:rsidP="0066589C">
    <w:pPr>
      <w:pStyle w:val="Cabealho"/>
      <w:tabs>
        <w:tab w:val="clear" w:pos="4252"/>
        <w:tab w:val="clear" w:pos="8504"/>
        <w:tab w:val="left" w:pos="5925"/>
      </w:tabs>
    </w:pPr>
    <w:r>
      <w:rPr>
        <w:noProof/>
      </w:rPr>
      <w:pict w14:anchorId="7C17B4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0203486" o:spid="_x0000_s1026" type="#_x0000_t75" style="position:absolute;margin-left:-4pt;margin-top:-108.2pt;width:699.2pt;height:596.3pt;z-index:-251658752;mso-position-horizontal-relative:margin;mso-position-vertical-relative:margin" o:allowincell="f">
          <v:imagedata r:id="rId1" o:title="FBJ - PAPEL TIMBRADO"/>
          <w10:wrap anchorx="margin" anchory="margin"/>
        </v:shape>
      </w:pict>
    </w:r>
    <w:r w:rsidR="008230DB">
      <w:tab/>
    </w:r>
  </w:p>
  <w:p w14:paraId="69907D32" w14:textId="62CC6A97" w:rsidR="008230DB" w:rsidRDefault="008230DB" w:rsidP="0066589C">
    <w:pPr>
      <w:pStyle w:val="Cabealho"/>
      <w:tabs>
        <w:tab w:val="clear" w:pos="4252"/>
        <w:tab w:val="clear" w:pos="8504"/>
        <w:tab w:val="left" w:pos="5925"/>
      </w:tabs>
    </w:pPr>
  </w:p>
  <w:p w14:paraId="671FC892" w14:textId="77777777" w:rsidR="008230DB" w:rsidRDefault="008230DB" w:rsidP="0066589C">
    <w:pPr>
      <w:pStyle w:val="Cabealho"/>
      <w:tabs>
        <w:tab w:val="clear" w:pos="4252"/>
        <w:tab w:val="clear" w:pos="8504"/>
        <w:tab w:val="left" w:pos="5925"/>
      </w:tabs>
    </w:pPr>
  </w:p>
  <w:p w14:paraId="495E67F9" w14:textId="290CF5E6" w:rsidR="008230DB" w:rsidRDefault="008230DB">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24025" w14:textId="77777777" w:rsidR="00A452F4" w:rsidRDefault="00000000" w:rsidP="0066589C">
    <w:pPr>
      <w:pStyle w:val="Cabealho"/>
      <w:tabs>
        <w:tab w:val="clear" w:pos="4252"/>
        <w:tab w:val="clear" w:pos="8504"/>
        <w:tab w:val="left" w:pos="5925"/>
      </w:tabs>
    </w:pPr>
    <w:r>
      <w:rPr>
        <w:noProof/>
      </w:rPr>
      <w:pict w14:anchorId="217505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105.4pt;margin-top:-99.25pt;width:597.65pt;height:841.1pt;z-index:-251656704;mso-position-horizontal-relative:margin;mso-position-vertical-relative:margin" o:allowincell="f">
          <v:imagedata r:id="rId1" o:title="FBJ - PAPEL TIMBRADO"/>
          <w10:wrap anchorx="margin" anchory="margin"/>
        </v:shape>
      </w:pict>
    </w:r>
    <w:r w:rsidR="00A452F4">
      <w:tab/>
    </w:r>
  </w:p>
  <w:p w14:paraId="6B7382A9" w14:textId="77777777" w:rsidR="00A452F4" w:rsidRDefault="00A452F4" w:rsidP="0066589C">
    <w:pPr>
      <w:pStyle w:val="Cabealho"/>
      <w:tabs>
        <w:tab w:val="clear" w:pos="4252"/>
        <w:tab w:val="clear" w:pos="8504"/>
        <w:tab w:val="left" w:pos="5925"/>
      </w:tabs>
    </w:pPr>
  </w:p>
  <w:p w14:paraId="49688894" w14:textId="77777777" w:rsidR="00A452F4" w:rsidRDefault="00A452F4" w:rsidP="0066589C">
    <w:pPr>
      <w:pStyle w:val="Cabealho"/>
      <w:tabs>
        <w:tab w:val="clear" w:pos="4252"/>
        <w:tab w:val="clear" w:pos="8504"/>
        <w:tab w:val="left" w:pos="5925"/>
      </w:tabs>
    </w:pPr>
  </w:p>
  <w:p w14:paraId="4A4C60EB" w14:textId="77777777" w:rsidR="00A452F4" w:rsidRDefault="00A452F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66DAC"/>
    <w:multiLevelType w:val="multilevel"/>
    <w:tmpl w:val="6C149BE2"/>
    <w:lvl w:ilvl="0">
      <w:start w:val="1"/>
      <w:numFmt w:val="decimal"/>
      <w:lvlText w:val="%1."/>
      <w:lvlJc w:val="left"/>
      <w:pPr>
        <w:ind w:left="360" w:hanging="360"/>
      </w:pPr>
    </w:lvl>
    <w:lvl w:ilvl="1">
      <w:start w:val="1"/>
      <w:numFmt w:val="decimal"/>
      <w:lvlText w:val="%1.%2."/>
      <w:lvlJc w:val="left"/>
      <w:pPr>
        <w:ind w:left="7662" w:hanging="432"/>
      </w:pPr>
      <w:rPr>
        <w:rFonts w:ascii="Arial" w:eastAsia="Arial" w:hAnsi="Arial" w:cs="Arial"/>
        <w:b/>
        <w:sz w:val="24"/>
        <w:szCs w:val="24"/>
      </w:rPr>
    </w:lvl>
    <w:lvl w:ilvl="2">
      <w:start w:val="1"/>
      <w:numFmt w:val="decimal"/>
      <w:lvlText w:val="%1.%2.%3."/>
      <w:lvlJc w:val="left"/>
      <w:pPr>
        <w:ind w:left="1923" w:hanging="504"/>
      </w:pPr>
      <w:rPr>
        <w:rFonts w:ascii="Arial" w:eastAsia="Arial" w:hAnsi="Arial" w:cs="Arial"/>
        <w:b/>
        <w:sz w:val="24"/>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26215FE"/>
    <w:multiLevelType w:val="multilevel"/>
    <w:tmpl w:val="D7B613F4"/>
    <w:lvl w:ilvl="0">
      <w:start w:val="1"/>
      <w:numFmt w:val="decimal"/>
      <w:pStyle w:val="Nivel2"/>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1"/>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3994551"/>
    <w:multiLevelType w:val="hybridMultilevel"/>
    <w:tmpl w:val="DFAA2E0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4D513D6"/>
    <w:multiLevelType w:val="multilevel"/>
    <w:tmpl w:val="7818B14E"/>
    <w:lvl w:ilvl="0">
      <w:start w:val="1"/>
      <w:numFmt w:val="decimal"/>
      <w:lvlText w:val="%1."/>
      <w:lvlJc w:val="left"/>
      <w:pPr>
        <w:tabs>
          <w:tab w:val="num" w:pos="720"/>
        </w:tabs>
        <w:ind w:left="720" w:hanging="360"/>
      </w:pPr>
      <w:rPr>
        <w:rFonts w:ascii="Arial" w:hAnsi="Arial" w:cs="Arial" w:hint="default"/>
        <w:sz w:val="16"/>
        <w:szCs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74B77E5"/>
    <w:multiLevelType w:val="multilevel"/>
    <w:tmpl w:val="A796ACEA"/>
    <w:lvl w:ilvl="0">
      <w:start w:val="1"/>
      <w:numFmt w:val="decimal"/>
      <w:lvlText w:val="%1."/>
      <w:lvlJc w:val="left"/>
      <w:pPr>
        <w:ind w:left="360" w:hanging="360"/>
      </w:pPr>
      <w:rPr>
        <w:rFonts w:ascii="Arial" w:eastAsia="Arial" w:hAnsi="Arial" w:cs="Arial"/>
        <w:b/>
        <w:bCs/>
        <w:strike w:val="0"/>
      </w:rPr>
    </w:lvl>
    <w:lvl w:ilvl="1">
      <w:start w:val="1"/>
      <w:numFmt w:val="decimal"/>
      <w:lvlText w:val="%1.%2."/>
      <w:lvlJc w:val="left"/>
      <w:pPr>
        <w:ind w:left="7662" w:hanging="432"/>
      </w:pPr>
      <w:rPr>
        <w:rFonts w:ascii="Arial" w:eastAsia="Arial" w:hAnsi="Arial" w:cs="Arial"/>
        <w:b/>
        <w:bCs/>
        <w:i w:val="0"/>
        <w:iCs w:val="0"/>
        <w:color w:val="000000"/>
        <w:sz w:val="20"/>
        <w:szCs w:val="20"/>
      </w:rPr>
    </w:lvl>
    <w:lvl w:ilvl="2">
      <w:start w:val="1"/>
      <w:numFmt w:val="decimal"/>
      <w:lvlText w:val="%1.%2.%3."/>
      <w:lvlJc w:val="left"/>
      <w:pPr>
        <w:ind w:left="2348" w:hanging="504"/>
      </w:pPr>
      <w:rPr>
        <w:rFonts w:ascii="Arial" w:eastAsia="Arial" w:hAnsi="Arial" w:cs="Arial"/>
        <w:b/>
        <w:bCs/>
        <w:i w:val="0"/>
        <w:iCs w:val="0"/>
        <w:strike w:val="0"/>
        <w:color w:val="000000"/>
        <w:sz w:val="20"/>
        <w:szCs w:val="20"/>
      </w:rPr>
    </w:lvl>
    <w:lvl w:ilvl="3">
      <w:start w:val="1"/>
      <w:numFmt w:val="decimal"/>
      <w:lvlText w:val="%1.%2.%3.%4."/>
      <w:lvlJc w:val="left"/>
      <w:pPr>
        <w:ind w:left="1728" w:hanging="647"/>
      </w:pPr>
      <w:rPr>
        <w:b/>
        <w:bCs/>
      </w:rPr>
    </w:lvl>
    <w:lvl w:ilvl="4">
      <w:start w:val="1"/>
      <w:numFmt w:val="decimal"/>
      <w:lvlText w:val="%1.%2.%3.%4.%5."/>
      <w:lvlJc w:val="left"/>
      <w:pPr>
        <w:ind w:left="2232" w:hanging="792"/>
      </w:pPr>
      <w:rPr>
        <w:b/>
        <w:bCs/>
      </w:r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E2A08C2"/>
    <w:multiLevelType w:val="hybridMultilevel"/>
    <w:tmpl w:val="E6225862"/>
    <w:lvl w:ilvl="0" w:tplc="7E8E93E2">
      <w:start w:val="1"/>
      <w:numFmt w:val="lowerLetter"/>
      <w:lvlText w:val="%1)"/>
      <w:lvlJc w:val="left"/>
      <w:pPr>
        <w:ind w:left="4755" w:hanging="360"/>
      </w:pPr>
      <w:rPr>
        <w:rFonts w:hint="default"/>
      </w:rPr>
    </w:lvl>
    <w:lvl w:ilvl="1" w:tplc="04160019" w:tentative="1">
      <w:start w:val="1"/>
      <w:numFmt w:val="lowerLetter"/>
      <w:lvlText w:val="%2."/>
      <w:lvlJc w:val="left"/>
      <w:pPr>
        <w:ind w:left="5475" w:hanging="360"/>
      </w:pPr>
    </w:lvl>
    <w:lvl w:ilvl="2" w:tplc="0416001B" w:tentative="1">
      <w:start w:val="1"/>
      <w:numFmt w:val="lowerRoman"/>
      <w:lvlText w:val="%3."/>
      <w:lvlJc w:val="right"/>
      <w:pPr>
        <w:ind w:left="6195" w:hanging="180"/>
      </w:pPr>
    </w:lvl>
    <w:lvl w:ilvl="3" w:tplc="0416000F" w:tentative="1">
      <w:start w:val="1"/>
      <w:numFmt w:val="decimal"/>
      <w:lvlText w:val="%4."/>
      <w:lvlJc w:val="left"/>
      <w:pPr>
        <w:ind w:left="6915" w:hanging="360"/>
      </w:pPr>
    </w:lvl>
    <w:lvl w:ilvl="4" w:tplc="04160019" w:tentative="1">
      <w:start w:val="1"/>
      <w:numFmt w:val="lowerLetter"/>
      <w:lvlText w:val="%5."/>
      <w:lvlJc w:val="left"/>
      <w:pPr>
        <w:ind w:left="7635" w:hanging="360"/>
      </w:pPr>
    </w:lvl>
    <w:lvl w:ilvl="5" w:tplc="0416001B" w:tentative="1">
      <w:start w:val="1"/>
      <w:numFmt w:val="lowerRoman"/>
      <w:lvlText w:val="%6."/>
      <w:lvlJc w:val="right"/>
      <w:pPr>
        <w:ind w:left="8355" w:hanging="180"/>
      </w:pPr>
    </w:lvl>
    <w:lvl w:ilvl="6" w:tplc="0416000F" w:tentative="1">
      <w:start w:val="1"/>
      <w:numFmt w:val="decimal"/>
      <w:lvlText w:val="%7."/>
      <w:lvlJc w:val="left"/>
      <w:pPr>
        <w:ind w:left="9075" w:hanging="360"/>
      </w:pPr>
    </w:lvl>
    <w:lvl w:ilvl="7" w:tplc="04160019" w:tentative="1">
      <w:start w:val="1"/>
      <w:numFmt w:val="lowerLetter"/>
      <w:lvlText w:val="%8."/>
      <w:lvlJc w:val="left"/>
      <w:pPr>
        <w:ind w:left="9795" w:hanging="360"/>
      </w:pPr>
    </w:lvl>
    <w:lvl w:ilvl="8" w:tplc="0416001B" w:tentative="1">
      <w:start w:val="1"/>
      <w:numFmt w:val="lowerRoman"/>
      <w:lvlText w:val="%9."/>
      <w:lvlJc w:val="right"/>
      <w:pPr>
        <w:ind w:left="10515" w:hanging="180"/>
      </w:pPr>
    </w:lvl>
  </w:abstractNum>
  <w:abstractNum w:abstractNumId="6" w15:restartNumberingAfterBreak="0">
    <w:nsid w:val="116F12CD"/>
    <w:multiLevelType w:val="multilevel"/>
    <w:tmpl w:val="E7F69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D5C100D"/>
    <w:multiLevelType w:val="multilevel"/>
    <w:tmpl w:val="536EFAB6"/>
    <w:lvl w:ilvl="0">
      <w:start w:val="1"/>
      <w:numFmt w:val="decimal"/>
      <w:lvlText w:val="%1."/>
      <w:lvlJc w:val="left"/>
      <w:pPr>
        <w:ind w:left="360" w:hanging="360"/>
      </w:pPr>
      <w:rPr>
        <w:b/>
        <w:color w:val="auto"/>
      </w:rPr>
    </w:lvl>
    <w:lvl w:ilvl="1">
      <w:start w:val="1"/>
      <w:numFmt w:val="decimal"/>
      <w:lvlText w:val="%1.%2."/>
      <w:lvlJc w:val="left"/>
      <w:pPr>
        <w:ind w:left="716" w:hanging="432"/>
      </w:pPr>
      <w:rPr>
        <w:b w:val="0"/>
        <w:i w:val="0"/>
        <w:strike w:val="0"/>
        <w:dstrike w:val="0"/>
        <w:color w:val="auto"/>
        <w:u w:val="none"/>
        <w:effect w:val="none"/>
      </w:rPr>
    </w:lvl>
    <w:lvl w:ilvl="2">
      <w:start w:val="1"/>
      <w:numFmt w:val="decimal"/>
      <w:lvlText w:val="%1.%2.%3."/>
      <w:lvlJc w:val="left"/>
      <w:pPr>
        <w:ind w:left="930" w:hanging="504"/>
      </w:pPr>
      <w:rPr>
        <w:b w:val="0"/>
        <w:i w:val="0"/>
        <w:color w:val="auto"/>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FDB3BF3"/>
    <w:multiLevelType w:val="multilevel"/>
    <w:tmpl w:val="38A0B016"/>
    <w:lvl w:ilvl="0">
      <w:start w:val="1"/>
      <w:numFmt w:val="decimal"/>
      <w:lvlText w:val="%1"/>
      <w:lvlJc w:val="left"/>
      <w:pPr>
        <w:ind w:left="360" w:hanging="360"/>
      </w:pPr>
    </w:lvl>
    <w:lvl w:ilvl="1">
      <w:start w:val="2"/>
      <w:numFmt w:val="decimal"/>
      <w:lvlText w:val="%1.%2"/>
      <w:lvlJc w:val="left"/>
      <w:pPr>
        <w:ind w:left="785" w:hanging="360"/>
      </w:pPr>
      <w:rPr>
        <w:rFonts w:ascii="Arial" w:hAnsi="Arial"/>
        <w:b/>
        <w:color w:val="000000"/>
        <w:sz w:val="20"/>
      </w:rPr>
    </w:lvl>
    <w:lvl w:ilvl="2">
      <w:start w:val="1"/>
      <w:numFmt w:val="decimal"/>
      <w:lvlText w:val="%1.%2.%3"/>
      <w:lvlJc w:val="left"/>
      <w:pPr>
        <w:ind w:left="1570" w:hanging="720"/>
      </w:pPr>
    </w:lvl>
    <w:lvl w:ilvl="3">
      <w:start w:val="1"/>
      <w:numFmt w:val="decimal"/>
      <w:lvlText w:val="%1.%2.%3.%4"/>
      <w:lvlJc w:val="left"/>
      <w:pPr>
        <w:ind w:left="1995" w:hanging="720"/>
      </w:pPr>
    </w:lvl>
    <w:lvl w:ilvl="4">
      <w:start w:val="1"/>
      <w:numFmt w:val="decimal"/>
      <w:lvlText w:val="%1.%2.%3.%4.%5"/>
      <w:lvlJc w:val="left"/>
      <w:pPr>
        <w:ind w:left="2780" w:hanging="1080"/>
      </w:pPr>
    </w:lvl>
    <w:lvl w:ilvl="5">
      <w:start w:val="1"/>
      <w:numFmt w:val="decimal"/>
      <w:lvlText w:val="%1.%2.%3.%4.%5.%6"/>
      <w:lvlJc w:val="left"/>
      <w:pPr>
        <w:ind w:left="3205" w:hanging="1080"/>
      </w:pPr>
    </w:lvl>
    <w:lvl w:ilvl="6">
      <w:start w:val="1"/>
      <w:numFmt w:val="decimal"/>
      <w:lvlText w:val="%1.%2.%3.%4.%5.%6.%7"/>
      <w:lvlJc w:val="left"/>
      <w:pPr>
        <w:ind w:left="3990" w:hanging="1440"/>
      </w:pPr>
    </w:lvl>
    <w:lvl w:ilvl="7">
      <w:start w:val="1"/>
      <w:numFmt w:val="decimal"/>
      <w:lvlText w:val="%1.%2.%3.%4.%5.%6.%7.%8"/>
      <w:lvlJc w:val="left"/>
      <w:pPr>
        <w:ind w:left="4415" w:hanging="1440"/>
      </w:pPr>
    </w:lvl>
    <w:lvl w:ilvl="8">
      <w:start w:val="1"/>
      <w:numFmt w:val="decimal"/>
      <w:lvlText w:val="%1.%2.%3.%4.%5.%6.%7.%8.%9"/>
      <w:lvlJc w:val="left"/>
      <w:pPr>
        <w:ind w:left="4840" w:hanging="1440"/>
      </w:pPr>
    </w:lvl>
  </w:abstractNum>
  <w:abstractNum w:abstractNumId="9" w15:restartNumberingAfterBreak="0">
    <w:nsid w:val="2563081E"/>
    <w:multiLevelType w:val="multilevel"/>
    <w:tmpl w:val="55343C2C"/>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 w15:restartNumberingAfterBreak="0">
    <w:nsid w:val="37090625"/>
    <w:multiLevelType w:val="multilevel"/>
    <w:tmpl w:val="73201FD2"/>
    <w:lvl w:ilvl="0">
      <w:start w:val="1"/>
      <w:numFmt w:val="decimal"/>
      <w:pStyle w:val="Nivel10"/>
      <w:lvlText w:val="%1."/>
      <w:lvlJc w:val="left"/>
      <w:pPr>
        <w:ind w:left="360" w:hanging="360"/>
      </w:pPr>
      <w:rPr>
        <w:rFonts w:ascii="Arial" w:eastAsia="Arial" w:hAnsi="Arial" w:cs="Arial"/>
        <w:b/>
        <w:strike w:val="0"/>
      </w:rPr>
    </w:lvl>
    <w:lvl w:ilvl="1">
      <w:start w:val="1"/>
      <w:numFmt w:val="decimal"/>
      <w:lvlText w:val="%1.%2."/>
      <w:lvlJc w:val="left"/>
      <w:pPr>
        <w:ind w:left="7662" w:hanging="432"/>
      </w:pPr>
      <w:rPr>
        <w:rFonts w:ascii="Arial" w:eastAsia="Arial" w:hAnsi="Arial" w:cs="Arial"/>
        <w:b/>
        <w:bCs w:val="0"/>
        <w:i w:val="0"/>
        <w:iCs/>
        <w:color w:val="auto"/>
        <w:sz w:val="20"/>
        <w:szCs w:val="20"/>
      </w:rPr>
    </w:lvl>
    <w:lvl w:ilvl="2">
      <w:start w:val="1"/>
      <w:numFmt w:val="decimal"/>
      <w:pStyle w:val="Nvel3-R"/>
      <w:lvlText w:val="%1.%2.%3."/>
      <w:lvlJc w:val="left"/>
      <w:pPr>
        <w:ind w:left="2348" w:hanging="504"/>
      </w:pPr>
      <w:rPr>
        <w:rFonts w:ascii="Arial" w:eastAsia="Arial" w:hAnsi="Arial" w:cs="Arial"/>
        <w:b/>
        <w:bCs/>
        <w:i w:val="0"/>
        <w:iCs w:val="0"/>
        <w:strike w:val="0"/>
        <w:color w:val="auto"/>
        <w:sz w:val="20"/>
        <w:szCs w:val="20"/>
      </w:rPr>
    </w:lvl>
    <w:lvl w:ilvl="3">
      <w:start w:val="1"/>
      <w:numFmt w:val="decimal"/>
      <w:lvlText w:val="%1.%2.%3.%4."/>
      <w:lvlJc w:val="left"/>
      <w:pPr>
        <w:ind w:left="1728" w:hanging="647"/>
      </w:pPr>
      <w:rPr>
        <w:b/>
        <w:bCs/>
      </w:rPr>
    </w:lvl>
    <w:lvl w:ilvl="4">
      <w:start w:val="1"/>
      <w:numFmt w:val="decimal"/>
      <w:lvlText w:val="%1.%2.%3.%4.%5."/>
      <w:lvlJc w:val="left"/>
      <w:pPr>
        <w:ind w:left="2232" w:hanging="792"/>
      </w:pPr>
      <w:rPr>
        <w:b/>
        <w:bCs/>
      </w:r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A714959"/>
    <w:multiLevelType w:val="multilevel"/>
    <w:tmpl w:val="57B2C12A"/>
    <w:lvl w:ilvl="0">
      <w:start w:val="13"/>
      <w:numFmt w:val="decimal"/>
      <w:lvlText w:val="%1."/>
      <w:lvlJc w:val="left"/>
      <w:pPr>
        <w:ind w:left="360" w:hanging="360"/>
      </w:pPr>
      <w:rPr>
        <w:b/>
        <w:color w:val="00000A"/>
      </w:rPr>
    </w:lvl>
    <w:lvl w:ilvl="1">
      <w:start w:val="1"/>
      <w:numFmt w:val="decimal"/>
      <w:lvlText w:val="%1.%2."/>
      <w:lvlJc w:val="left"/>
      <w:pPr>
        <w:ind w:left="716" w:hanging="432"/>
      </w:pPr>
      <w:rPr>
        <w:b w:val="0"/>
        <w:i w:val="0"/>
        <w:strike w:val="0"/>
        <w:dstrike w:val="0"/>
        <w:color w:val="00000A"/>
        <w:u w:val="none"/>
        <w:effect w:val="none"/>
      </w:rPr>
    </w:lvl>
    <w:lvl w:ilvl="2">
      <w:start w:val="1"/>
      <w:numFmt w:val="decimal"/>
      <w:lvlText w:val="%1.%2.%3."/>
      <w:lvlJc w:val="left"/>
      <w:pPr>
        <w:ind w:left="930" w:hanging="504"/>
      </w:pPr>
      <w:rPr>
        <w:b w:val="0"/>
        <w:i w:val="0"/>
        <w:color w:val="00000A"/>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8F40C7A"/>
    <w:multiLevelType w:val="multilevel"/>
    <w:tmpl w:val="8832844E"/>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3" w15:restartNumberingAfterBreak="0">
    <w:nsid w:val="4C867694"/>
    <w:multiLevelType w:val="multilevel"/>
    <w:tmpl w:val="9C6A1316"/>
    <w:lvl w:ilvl="0">
      <w:start w:val="4"/>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4" w15:restartNumberingAfterBreak="0">
    <w:nsid w:val="56E25FC7"/>
    <w:multiLevelType w:val="multilevel"/>
    <w:tmpl w:val="450A26F0"/>
    <w:lvl w:ilvl="0">
      <w:start w:val="4"/>
      <w:numFmt w:val="decimal"/>
      <w:lvlText w:val="%1"/>
      <w:lvlJc w:val="left"/>
      <w:pPr>
        <w:ind w:left="444" w:hanging="444"/>
      </w:pPr>
      <w:rPr>
        <w:rFonts w:hint="default"/>
      </w:rPr>
    </w:lvl>
    <w:lvl w:ilvl="1">
      <w:start w:val="7"/>
      <w:numFmt w:val="decimal"/>
      <w:lvlText w:val="%1.%2"/>
      <w:lvlJc w:val="left"/>
      <w:pPr>
        <w:ind w:left="727" w:hanging="444"/>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5" w15:restartNumberingAfterBreak="0">
    <w:nsid w:val="5C5F7FDC"/>
    <w:multiLevelType w:val="multilevel"/>
    <w:tmpl w:val="D3AE553C"/>
    <w:lvl w:ilvl="0">
      <w:start w:val="1"/>
      <w:numFmt w:val="decimal"/>
      <w:lvlText w:val="%1."/>
      <w:lvlJc w:val="left"/>
      <w:pPr>
        <w:ind w:left="360" w:hanging="360"/>
      </w:pPr>
    </w:lvl>
    <w:lvl w:ilvl="1">
      <w:start w:val="1"/>
      <w:numFmt w:val="decimal"/>
      <w:lvlText w:val="%1.%2."/>
      <w:lvlJc w:val="left"/>
      <w:pPr>
        <w:ind w:left="7662" w:hanging="432"/>
      </w:pPr>
      <w:rPr>
        <w:rFonts w:ascii="Arial" w:eastAsia="Arial" w:hAnsi="Arial" w:cs="Arial"/>
        <w:b/>
        <w:sz w:val="24"/>
        <w:szCs w:val="24"/>
      </w:rPr>
    </w:lvl>
    <w:lvl w:ilvl="2">
      <w:start w:val="1"/>
      <w:numFmt w:val="decimal"/>
      <w:lvlText w:val="%1.%2.%3."/>
      <w:lvlJc w:val="left"/>
      <w:pPr>
        <w:ind w:left="1923" w:hanging="504"/>
      </w:pPr>
      <w:rPr>
        <w:rFonts w:ascii="Arial" w:eastAsia="Arial" w:hAnsi="Arial" w:cs="Arial"/>
        <w:b w:val="0"/>
        <w:sz w:val="24"/>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67F6085"/>
    <w:multiLevelType w:val="multilevel"/>
    <w:tmpl w:val="3D1234F8"/>
    <w:lvl w:ilvl="0">
      <w:start w:val="1"/>
      <w:numFmt w:val="decimal"/>
      <w:lvlText w:val="%1"/>
      <w:lvlJc w:val="left"/>
      <w:pPr>
        <w:ind w:left="360" w:hanging="360"/>
      </w:pPr>
    </w:lvl>
    <w:lvl w:ilvl="1">
      <w:start w:val="2"/>
      <w:numFmt w:val="decimal"/>
      <w:lvlText w:val="%1.%2"/>
      <w:lvlJc w:val="left"/>
      <w:pPr>
        <w:ind w:left="785" w:hanging="360"/>
      </w:pPr>
      <w:rPr>
        <w:b w:val="0"/>
        <w:color w:val="000000"/>
      </w:rPr>
    </w:lvl>
    <w:lvl w:ilvl="2">
      <w:start w:val="1"/>
      <w:numFmt w:val="decimal"/>
      <w:lvlText w:val="%1.%2.%3"/>
      <w:lvlJc w:val="left"/>
      <w:pPr>
        <w:ind w:left="1570" w:hanging="720"/>
      </w:pPr>
    </w:lvl>
    <w:lvl w:ilvl="3">
      <w:start w:val="1"/>
      <w:numFmt w:val="decimal"/>
      <w:lvlText w:val="%1.%2.%3.%4"/>
      <w:lvlJc w:val="left"/>
      <w:pPr>
        <w:ind w:left="1995" w:hanging="720"/>
      </w:pPr>
    </w:lvl>
    <w:lvl w:ilvl="4">
      <w:start w:val="1"/>
      <w:numFmt w:val="decimal"/>
      <w:lvlText w:val="%1.%2.%3.%4.%5"/>
      <w:lvlJc w:val="left"/>
      <w:pPr>
        <w:ind w:left="2780" w:hanging="1080"/>
      </w:pPr>
    </w:lvl>
    <w:lvl w:ilvl="5">
      <w:start w:val="1"/>
      <w:numFmt w:val="decimal"/>
      <w:lvlText w:val="%1.%2.%3.%4.%5.%6"/>
      <w:lvlJc w:val="left"/>
      <w:pPr>
        <w:ind w:left="3205" w:hanging="1080"/>
      </w:pPr>
    </w:lvl>
    <w:lvl w:ilvl="6">
      <w:start w:val="1"/>
      <w:numFmt w:val="decimal"/>
      <w:lvlText w:val="%1.%2.%3.%4.%5.%6.%7"/>
      <w:lvlJc w:val="left"/>
      <w:pPr>
        <w:ind w:left="3990" w:hanging="1440"/>
      </w:pPr>
    </w:lvl>
    <w:lvl w:ilvl="7">
      <w:start w:val="1"/>
      <w:numFmt w:val="decimal"/>
      <w:lvlText w:val="%1.%2.%3.%4.%5.%6.%7.%8"/>
      <w:lvlJc w:val="left"/>
      <w:pPr>
        <w:ind w:left="4415" w:hanging="1440"/>
      </w:pPr>
    </w:lvl>
    <w:lvl w:ilvl="8">
      <w:start w:val="1"/>
      <w:numFmt w:val="decimal"/>
      <w:lvlText w:val="%1.%2.%3.%4.%5.%6.%7.%8.%9"/>
      <w:lvlJc w:val="left"/>
      <w:pPr>
        <w:ind w:left="4840" w:hanging="1440"/>
      </w:pPr>
    </w:lvl>
  </w:abstractNum>
  <w:abstractNum w:abstractNumId="17" w15:restartNumberingAfterBreak="0">
    <w:nsid w:val="6C293D16"/>
    <w:multiLevelType w:val="multilevel"/>
    <w:tmpl w:val="6F50D376"/>
    <w:lvl w:ilvl="0">
      <w:start w:val="1"/>
      <w:numFmt w:val="decimal"/>
      <w:lvlText w:val="%1."/>
      <w:lvlJc w:val="left"/>
      <w:pPr>
        <w:ind w:left="360" w:hanging="360"/>
      </w:pPr>
    </w:lvl>
    <w:lvl w:ilvl="1">
      <w:start w:val="1"/>
      <w:numFmt w:val="decimal"/>
      <w:lvlText w:val="%1.%2."/>
      <w:lvlJc w:val="left"/>
      <w:pPr>
        <w:ind w:left="7662" w:hanging="432"/>
      </w:pPr>
      <w:rPr>
        <w:rFonts w:ascii="Arial" w:eastAsia="Arial" w:hAnsi="Arial" w:cs="Arial"/>
        <w:b/>
        <w:sz w:val="24"/>
        <w:szCs w:val="24"/>
      </w:rPr>
    </w:lvl>
    <w:lvl w:ilvl="2">
      <w:start w:val="1"/>
      <w:numFmt w:val="decimal"/>
      <w:lvlText w:val="%1.%2.%3."/>
      <w:lvlJc w:val="left"/>
      <w:pPr>
        <w:ind w:left="1923" w:hanging="504"/>
      </w:pPr>
      <w:rPr>
        <w:rFonts w:ascii="Arial" w:eastAsia="Arial" w:hAnsi="Arial" w:cs="Arial"/>
        <w:b w:val="0"/>
        <w:sz w:val="24"/>
      </w:rPr>
    </w:lvl>
    <w:lvl w:ilvl="3">
      <w:start w:val="1"/>
      <w:numFmt w:val="decimal"/>
      <w:lvlText w:val="%1.%2.%3.%4."/>
      <w:lvlJc w:val="left"/>
      <w:pPr>
        <w:ind w:left="1728" w:hanging="647"/>
      </w:pPr>
      <w:rPr>
        <w:rFonts w:ascii="Arial" w:hAnsi="Arial" w:cs="Arial"/>
        <w:sz w:val="24"/>
        <w:szCs w:val="24"/>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19F327F"/>
    <w:multiLevelType w:val="multilevel"/>
    <w:tmpl w:val="C58AC050"/>
    <w:lvl w:ilvl="0">
      <w:start w:val="4"/>
      <w:numFmt w:val="decimal"/>
      <w:lvlText w:val="%1"/>
      <w:lvlJc w:val="left"/>
      <w:pPr>
        <w:ind w:left="360" w:hanging="360"/>
      </w:pPr>
      <w:rPr>
        <w:rFonts w:ascii="Arial" w:eastAsia="Arial" w:hAnsi="Arial" w:cs="Arial" w:hint="default"/>
        <w:b/>
        <w:color w:val="auto"/>
        <w:sz w:val="20"/>
      </w:rPr>
    </w:lvl>
    <w:lvl w:ilvl="1">
      <w:start w:val="1"/>
      <w:numFmt w:val="decimal"/>
      <w:lvlText w:val="%1.%2"/>
      <w:lvlJc w:val="left"/>
      <w:pPr>
        <w:ind w:left="786" w:hanging="360"/>
      </w:pPr>
      <w:rPr>
        <w:rFonts w:ascii="Arial" w:eastAsia="Arial" w:hAnsi="Arial" w:cs="Arial" w:hint="default"/>
        <w:b/>
        <w:color w:val="auto"/>
        <w:sz w:val="20"/>
      </w:rPr>
    </w:lvl>
    <w:lvl w:ilvl="2">
      <w:start w:val="1"/>
      <w:numFmt w:val="decimal"/>
      <w:lvlText w:val="%1.%2.%3"/>
      <w:lvlJc w:val="left"/>
      <w:pPr>
        <w:ind w:left="1572" w:hanging="720"/>
      </w:pPr>
      <w:rPr>
        <w:rFonts w:ascii="Arial" w:eastAsia="Arial" w:hAnsi="Arial" w:cs="Arial" w:hint="default"/>
        <w:b/>
        <w:color w:val="auto"/>
        <w:sz w:val="20"/>
      </w:rPr>
    </w:lvl>
    <w:lvl w:ilvl="3">
      <w:start w:val="1"/>
      <w:numFmt w:val="decimal"/>
      <w:lvlText w:val="%1.%2.%3.%4"/>
      <w:lvlJc w:val="left"/>
      <w:pPr>
        <w:ind w:left="1998" w:hanging="720"/>
      </w:pPr>
      <w:rPr>
        <w:rFonts w:ascii="Arial" w:eastAsia="Arial" w:hAnsi="Arial" w:cs="Arial" w:hint="default"/>
        <w:b/>
        <w:color w:val="auto"/>
        <w:sz w:val="20"/>
      </w:rPr>
    </w:lvl>
    <w:lvl w:ilvl="4">
      <w:start w:val="1"/>
      <w:numFmt w:val="decimal"/>
      <w:lvlText w:val="%1.%2.%3.%4.%5"/>
      <w:lvlJc w:val="left"/>
      <w:pPr>
        <w:ind w:left="2784" w:hanging="1080"/>
      </w:pPr>
      <w:rPr>
        <w:rFonts w:ascii="Arial" w:eastAsia="Arial" w:hAnsi="Arial" w:cs="Arial" w:hint="default"/>
        <w:b/>
        <w:color w:val="auto"/>
        <w:sz w:val="20"/>
      </w:rPr>
    </w:lvl>
    <w:lvl w:ilvl="5">
      <w:start w:val="1"/>
      <w:numFmt w:val="decimal"/>
      <w:lvlText w:val="%1.%2.%3.%4.%5.%6"/>
      <w:lvlJc w:val="left"/>
      <w:pPr>
        <w:ind w:left="3210" w:hanging="1080"/>
      </w:pPr>
      <w:rPr>
        <w:rFonts w:ascii="Arial" w:eastAsia="Arial" w:hAnsi="Arial" w:cs="Arial" w:hint="default"/>
        <w:b/>
        <w:color w:val="auto"/>
        <w:sz w:val="20"/>
      </w:rPr>
    </w:lvl>
    <w:lvl w:ilvl="6">
      <w:start w:val="1"/>
      <w:numFmt w:val="decimal"/>
      <w:lvlText w:val="%1.%2.%3.%4.%5.%6.%7"/>
      <w:lvlJc w:val="left"/>
      <w:pPr>
        <w:ind w:left="3996" w:hanging="1440"/>
      </w:pPr>
      <w:rPr>
        <w:rFonts w:ascii="Arial" w:eastAsia="Arial" w:hAnsi="Arial" w:cs="Arial" w:hint="default"/>
        <w:b/>
        <w:color w:val="auto"/>
        <w:sz w:val="20"/>
      </w:rPr>
    </w:lvl>
    <w:lvl w:ilvl="7">
      <w:start w:val="1"/>
      <w:numFmt w:val="decimal"/>
      <w:lvlText w:val="%1.%2.%3.%4.%5.%6.%7.%8"/>
      <w:lvlJc w:val="left"/>
      <w:pPr>
        <w:ind w:left="4422" w:hanging="1440"/>
      </w:pPr>
      <w:rPr>
        <w:rFonts w:ascii="Arial" w:eastAsia="Arial" w:hAnsi="Arial" w:cs="Arial" w:hint="default"/>
        <w:b/>
        <w:color w:val="auto"/>
        <w:sz w:val="20"/>
      </w:rPr>
    </w:lvl>
    <w:lvl w:ilvl="8">
      <w:start w:val="1"/>
      <w:numFmt w:val="decimal"/>
      <w:lvlText w:val="%1.%2.%3.%4.%5.%6.%7.%8.%9"/>
      <w:lvlJc w:val="left"/>
      <w:pPr>
        <w:ind w:left="4848" w:hanging="1440"/>
      </w:pPr>
      <w:rPr>
        <w:rFonts w:ascii="Arial" w:eastAsia="Arial" w:hAnsi="Arial" w:cs="Arial" w:hint="default"/>
        <w:b/>
        <w:color w:val="auto"/>
        <w:sz w:val="20"/>
      </w:rPr>
    </w:lvl>
  </w:abstractNum>
  <w:abstractNum w:abstractNumId="19" w15:restartNumberingAfterBreak="0">
    <w:nsid w:val="7561675A"/>
    <w:multiLevelType w:val="hybridMultilevel"/>
    <w:tmpl w:val="47D08028"/>
    <w:lvl w:ilvl="0" w:tplc="1552622A">
      <w:start w:val="1"/>
      <w:numFmt w:val="decimal"/>
      <w:lvlText w:val="%1."/>
      <w:lvlJc w:val="left"/>
      <w:pPr>
        <w:ind w:left="720" w:hanging="360"/>
      </w:pPr>
    </w:lvl>
    <w:lvl w:ilvl="1" w:tplc="3FE8282A">
      <w:start w:val="1"/>
      <w:numFmt w:val="lowerLetter"/>
      <w:pStyle w:val="Nvel2-Red"/>
      <w:lvlText w:val="%2."/>
      <w:lvlJc w:val="left"/>
      <w:pPr>
        <w:ind w:left="1440" w:hanging="360"/>
      </w:pPr>
    </w:lvl>
    <w:lvl w:ilvl="2" w:tplc="40F0A79E">
      <w:start w:val="1"/>
      <w:numFmt w:val="lowerRoman"/>
      <w:lvlText w:val="%3."/>
      <w:lvlJc w:val="right"/>
      <w:pPr>
        <w:ind w:left="2160" w:hanging="180"/>
      </w:pPr>
    </w:lvl>
    <w:lvl w:ilvl="3" w:tplc="F3C2FD32">
      <w:start w:val="1"/>
      <w:numFmt w:val="decimal"/>
      <w:pStyle w:val="Nvel4-R"/>
      <w:lvlText w:val="%4."/>
      <w:lvlJc w:val="left"/>
      <w:pPr>
        <w:ind w:left="2880" w:hanging="360"/>
      </w:pPr>
    </w:lvl>
    <w:lvl w:ilvl="4" w:tplc="EBA251BA">
      <w:start w:val="1"/>
      <w:numFmt w:val="lowerLetter"/>
      <w:lvlText w:val="%5."/>
      <w:lvlJc w:val="left"/>
      <w:pPr>
        <w:ind w:left="3600" w:hanging="360"/>
      </w:pPr>
    </w:lvl>
    <w:lvl w:ilvl="5" w:tplc="A964D99C">
      <w:start w:val="1"/>
      <w:numFmt w:val="lowerRoman"/>
      <w:lvlText w:val="%6."/>
      <w:lvlJc w:val="right"/>
      <w:pPr>
        <w:ind w:left="4320" w:hanging="180"/>
      </w:pPr>
    </w:lvl>
    <w:lvl w:ilvl="6" w:tplc="BF7C9D42">
      <w:start w:val="1"/>
      <w:numFmt w:val="decimal"/>
      <w:lvlText w:val="%7."/>
      <w:lvlJc w:val="left"/>
      <w:pPr>
        <w:ind w:left="5040" w:hanging="360"/>
      </w:pPr>
    </w:lvl>
    <w:lvl w:ilvl="7" w:tplc="6246B400">
      <w:start w:val="1"/>
      <w:numFmt w:val="lowerLetter"/>
      <w:lvlText w:val="%8."/>
      <w:lvlJc w:val="left"/>
      <w:pPr>
        <w:ind w:left="5760" w:hanging="360"/>
      </w:pPr>
    </w:lvl>
    <w:lvl w:ilvl="8" w:tplc="155A8866">
      <w:start w:val="1"/>
      <w:numFmt w:val="lowerRoman"/>
      <w:lvlText w:val="%9."/>
      <w:lvlJc w:val="right"/>
      <w:pPr>
        <w:ind w:left="6480" w:hanging="180"/>
      </w:pPr>
    </w:lvl>
  </w:abstractNum>
  <w:abstractNum w:abstractNumId="20" w15:restartNumberingAfterBreak="0">
    <w:nsid w:val="795A370F"/>
    <w:multiLevelType w:val="multilevel"/>
    <w:tmpl w:val="41BE7F34"/>
    <w:lvl w:ilvl="0">
      <w:start w:val="1"/>
      <w:numFmt w:val="decimal"/>
      <w:lvlText w:val="%1"/>
      <w:lvlJc w:val="left"/>
      <w:pPr>
        <w:ind w:left="360" w:hanging="360"/>
      </w:pPr>
      <w:rPr>
        <w:rFonts w:hint="default"/>
        <w:b/>
        <w:bCs/>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7969082F"/>
    <w:multiLevelType w:val="multilevel"/>
    <w:tmpl w:val="511C1D54"/>
    <w:lvl w:ilvl="0">
      <w:start w:val="1"/>
      <w:numFmt w:val="decimal"/>
      <w:lvlText w:val="%1."/>
      <w:lvlJc w:val="left"/>
      <w:pPr>
        <w:ind w:left="360" w:hanging="360"/>
      </w:pPr>
      <w:rPr>
        <w:rFonts w:ascii="Arial" w:eastAsia="Arial" w:hAnsi="Arial" w:cs="Arial"/>
        <w:b/>
        <w:strike w:val="0"/>
        <w:dstrike w:val="0"/>
        <w:sz w:val="20"/>
      </w:rPr>
    </w:lvl>
    <w:lvl w:ilvl="1">
      <w:start w:val="1"/>
      <w:numFmt w:val="decimal"/>
      <w:lvlText w:val="%1.%2."/>
      <w:lvlJc w:val="left"/>
      <w:pPr>
        <w:ind w:left="7662" w:hanging="432"/>
      </w:pPr>
      <w:rPr>
        <w:rFonts w:ascii="Arial" w:eastAsia="Arial" w:hAnsi="Arial" w:cs="Arial"/>
        <w:b/>
        <w:bCs w:val="0"/>
        <w:i w:val="0"/>
        <w:iCs/>
        <w:color w:val="00000A"/>
        <w:sz w:val="20"/>
        <w:szCs w:val="20"/>
      </w:rPr>
    </w:lvl>
    <w:lvl w:ilvl="2">
      <w:start w:val="1"/>
      <w:numFmt w:val="decimal"/>
      <w:lvlText w:val="%1.%2.%3."/>
      <w:lvlJc w:val="left"/>
      <w:pPr>
        <w:ind w:left="2348" w:hanging="504"/>
      </w:pPr>
      <w:rPr>
        <w:rFonts w:ascii="Arial" w:eastAsia="Arial" w:hAnsi="Arial" w:cs="Arial"/>
        <w:b/>
        <w:bCs/>
        <w:i w:val="0"/>
        <w:iCs w:val="0"/>
        <w:strike w:val="0"/>
        <w:dstrike w:val="0"/>
        <w:sz w:val="20"/>
        <w:szCs w:val="20"/>
      </w:rPr>
    </w:lvl>
    <w:lvl w:ilvl="3">
      <w:start w:val="1"/>
      <w:numFmt w:val="decimal"/>
      <w:lvlText w:val="%1.%2.%3.%4."/>
      <w:lvlJc w:val="left"/>
      <w:pPr>
        <w:ind w:left="1728" w:hanging="647"/>
      </w:pPr>
      <w:rPr>
        <w:rFonts w:ascii="Arial" w:hAnsi="Arial"/>
        <w:b/>
        <w:bCs/>
        <w:sz w:val="20"/>
      </w:rPr>
    </w:lvl>
    <w:lvl w:ilvl="4">
      <w:start w:val="1"/>
      <w:numFmt w:val="decimal"/>
      <w:lvlText w:val="%1.%2.%3.%4.%5."/>
      <w:lvlJc w:val="left"/>
      <w:pPr>
        <w:ind w:left="2232" w:hanging="792"/>
      </w:pPr>
      <w:rPr>
        <w:rFonts w:ascii="Arial" w:hAnsi="Arial"/>
        <w:b/>
        <w:bCs/>
        <w:sz w:val="20"/>
      </w:r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855385108">
    <w:abstractNumId w:val="19"/>
  </w:num>
  <w:num w:numId="2" w16cid:durableId="407460043">
    <w:abstractNumId w:val="16"/>
  </w:num>
  <w:num w:numId="3" w16cid:durableId="996111055">
    <w:abstractNumId w:val="10"/>
  </w:num>
  <w:num w:numId="4" w16cid:durableId="1209536373">
    <w:abstractNumId w:val="1"/>
  </w:num>
  <w:num w:numId="5" w16cid:durableId="9251137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26974021">
    <w:abstractNumId w:val="7"/>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8281327">
    <w:abstractNumId w:val="17"/>
  </w:num>
  <w:num w:numId="8" w16cid:durableId="1872569862">
    <w:abstractNumId w:val="0"/>
  </w:num>
  <w:num w:numId="9" w16cid:durableId="2082365147">
    <w:abstractNumId w:val="15"/>
  </w:num>
  <w:num w:numId="10" w16cid:durableId="1943099529">
    <w:abstractNumId w:val="9"/>
  </w:num>
  <w:num w:numId="11" w16cid:durableId="840897272">
    <w:abstractNumId w:val="14"/>
  </w:num>
  <w:num w:numId="12" w16cid:durableId="2028483980">
    <w:abstractNumId w:val="10"/>
  </w:num>
  <w:num w:numId="13" w16cid:durableId="983122334">
    <w:abstractNumId w:val="5"/>
  </w:num>
  <w:num w:numId="14" w16cid:durableId="749353480">
    <w:abstractNumId w:val="8"/>
  </w:num>
  <w:num w:numId="15" w16cid:durableId="10374807">
    <w:abstractNumId w:val="21"/>
  </w:num>
  <w:num w:numId="16" w16cid:durableId="433327051">
    <w:abstractNumId w:val="11"/>
  </w:num>
  <w:num w:numId="17" w16cid:durableId="245726870">
    <w:abstractNumId w:val="3"/>
  </w:num>
  <w:num w:numId="18" w16cid:durableId="444887232">
    <w:abstractNumId w:val="12"/>
  </w:num>
  <w:num w:numId="19" w16cid:durableId="906570912">
    <w:abstractNumId w:val="20"/>
  </w:num>
  <w:num w:numId="20" w16cid:durableId="1394699949">
    <w:abstractNumId w:val="7"/>
  </w:num>
  <w:num w:numId="21" w16cid:durableId="5059402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08706311">
    <w:abstractNumId w:val="13"/>
  </w:num>
  <w:num w:numId="23" w16cid:durableId="569736091">
    <w:abstractNumId w:val="10"/>
  </w:num>
  <w:num w:numId="24" w16cid:durableId="1312174596">
    <w:abstractNumId w:val="10"/>
  </w:num>
  <w:num w:numId="25" w16cid:durableId="98547407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55516998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519863">
    <w:abstractNumId w:val="6"/>
  </w:num>
  <w:num w:numId="28" w16cid:durableId="2004116212">
    <w:abstractNumId w:val="2"/>
  </w:num>
  <w:num w:numId="29" w16cid:durableId="889682869">
    <w:abstractNumId w:val="18"/>
  </w:num>
  <w:num w:numId="30" w16cid:durableId="45668253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2CD2"/>
    <w:rsid w:val="00000BC0"/>
    <w:rsid w:val="00002561"/>
    <w:rsid w:val="00005851"/>
    <w:rsid w:val="000071FD"/>
    <w:rsid w:val="00007410"/>
    <w:rsid w:val="00011142"/>
    <w:rsid w:val="00011341"/>
    <w:rsid w:val="00021CF3"/>
    <w:rsid w:val="00040FF3"/>
    <w:rsid w:val="00041B04"/>
    <w:rsid w:val="0004262A"/>
    <w:rsid w:val="00056857"/>
    <w:rsid w:val="00060AB4"/>
    <w:rsid w:val="0006257C"/>
    <w:rsid w:val="00063639"/>
    <w:rsid w:val="00064835"/>
    <w:rsid w:val="00067BA8"/>
    <w:rsid w:val="00070CC9"/>
    <w:rsid w:val="00071924"/>
    <w:rsid w:val="00074548"/>
    <w:rsid w:val="00074900"/>
    <w:rsid w:val="00074E08"/>
    <w:rsid w:val="000817C3"/>
    <w:rsid w:val="0008532E"/>
    <w:rsid w:val="0008664A"/>
    <w:rsid w:val="00091741"/>
    <w:rsid w:val="00097496"/>
    <w:rsid w:val="00097D6D"/>
    <w:rsid w:val="000A15FB"/>
    <w:rsid w:val="000A2BDC"/>
    <w:rsid w:val="000A418B"/>
    <w:rsid w:val="000B0406"/>
    <w:rsid w:val="000B7EFA"/>
    <w:rsid w:val="000C38E7"/>
    <w:rsid w:val="000C79DA"/>
    <w:rsid w:val="000D141C"/>
    <w:rsid w:val="000D5944"/>
    <w:rsid w:val="000D7E42"/>
    <w:rsid w:val="000E0A8B"/>
    <w:rsid w:val="000E1C09"/>
    <w:rsid w:val="000E56A4"/>
    <w:rsid w:val="00105CC4"/>
    <w:rsid w:val="0010659A"/>
    <w:rsid w:val="001073CD"/>
    <w:rsid w:val="00112A8B"/>
    <w:rsid w:val="00115DEE"/>
    <w:rsid w:val="001248B0"/>
    <w:rsid w:val="001253C3"/>
    <w:rsid w:val="00127398"/>
    <w:rsid w:val="00132361"/>
    <w:rsid w:val="00136146"/>
    <w:rsid w:val="001414C6"/>
    <w:rsid w:val="00157F3D"/>
    <w:rsid w:val="00162D91"/>
    <w:rsid w:val="00163369"/>
    <w:rsid w:val="00163BED"/>
    <w:rsid w:val="00163F70"/>
    <w:rsid w:val="00164A6A"/>
    <w:rsid w:val="00171A34"/>
    <w:rsid w:val="0018004F"/>
    <w:rsid w:val="0018424D"/>
    <w:rsid w:val="001852FE"/>
    <w:rsid w:val="00185F1D"/>
    <w:rsid w:val="00187C23"/>
    <w:rsid w:val="00190026"/>
    <w:rsid w:val="00190C0D"/>
    <w:rsid w:val="00192656"/>
    <w:rsid w:val="0019308F"/>
    <w:rsid w:val="00196964"/>
    <w:rsid w:val="0019792D"/>
    <w:rsid w:val="001A0BAD"/>
    <w:rsid w:val="001A5F05"/>
    <w:rsid w:val="001B02AF"/>
    <w:rsid w:val="001B7C38"/>
    <w:rsid w:val="001C0C3F"/>
    <w:rsid w:val="001C66D0"/>
    <w:rsid w:val="001C78F2"/>
    <w:rsid w:val="001D204C"/>
    <w:rsid w:val="001D69CC"/>
    <w:rsid w:val="001D7FD3"/>
    <w:rsid w:val="001E1917"/>
    <w:rsid w:val="001E7A5C"/>
    <w:rsid w:val="002038E5"/>
    <w:rsid w:val="0021226F"/>
    <w:rsid w:val="0021679C"/>
    <w:rsid w:val="002231C5"/>
    <w:rsid w:val="00224E5B"/>
    <w:rsid w:val="00225F9E"/>
    <w:rsid w:val="00230842"/>
    <w:rsid w:val="00230F70"/>
    <w:rsid w:val="002312A2"/>
    <w:rsid w:val="002342BF"/>
    <w:rsid w:val="00236766"/>
    <w:rsid w:val="0024040E"/>
    <w:rsid w:val="0024279D"/>
    <w:rsid w:val="00243515"/>
    <w:rsid w:val="002466C9"/>
    <w:rsid w:val="00246C07"/>
    <w:rsid w:val="00252C7E"/>
    <w:rsid w:val="00256FB8"/>
    <w:rsid w:val="00262BC3"/>
    <w:rsid w:val="00264F36"/>
    <w:rsid w:val="00265E00"/>
    <w:rsid w:val="00266BD1"/>
    <w:rsid w:val="00276B31"/>
    <w:rsid w:val="00277E0B"/>
    <w:rsid w:val="002860EC"/>
    <w:rsid w:val="00292E2B"/>
    <w:rsid w:val="002B32B8"/>
    <w:rsid w:val="002C2A4A"/>
    <w:rsid w:val="002C379D"/>
    <w:rsid w:val="002C3A46"/>
    <w:rsid w:val="002C648A"/>
    <w:rsid w:val="002E0327"/>
    <w:rsid w:val="002E5E26"/>
    <w:rsid w:val="002F2D18"/>
    <w:rsid w:val="002F351D"/>
    <w:rsid w:val="002F36EC"/>
    <w:rsid w:val="002F46D9"/>
    <w:rsid w:val="002F50A5"/>
    <w:rsid w:val="00302770"/>
    <w:rsid w:val="0030361A"/>
    <w:rsid w:val="00305A09"/>
    <w:rsid w:val="00310951"/>
    <w:rsid w:val="00310DD5"/>
    <w:rsid w:val="00320EA2"/>
    <w:rsid w:val="00324A26"/>
    <w:rsid w:val="00337A1D"/>
    <w:rsid w:val="003421D6"/>
    <w:rsid w:val="00342569"/>
    <w:rsid w:val="00346831"/>
    <w:rsid w:val="003473A5"/>
    <w:rsid w:val="0034765B"/>
    <w:rsid w:val="003505D2"/>
    <w:rsid w:val="003523B0"/>
    <w:rsid w:val="00353C80"/>
    <w:rsid w:val="00353FF0"/>
    <w:rsid w:val="003610E3"/>
    <w:rsid w:val="00370441"/>
    <w:rsid w:val="00381EAE"/>
    <w:rsid w:val="003848AB"/>
    <w:rsid w:val="00384F7D"/>
    <w:rsid w:val="00386F72"/>
    <w:rsid w:val="00387C7C"/>
    <w:rsid w:val="00391D25"/>
    <w:rsid w:val="00392007"/>
    <w:rsid w:val="00396157"/>
    <w:rsid w:val="00396BBF"/>
    <w:rsid w:val="003B2BEA"/>
    <w:rsid w:val="003B555E"/>
    <w:rsid w:val="003B5730"/>
    <w:rsid w:val="003B7865"/>
    <w:rsid w:val="003C1178"/>
    <w:rsid w:val="003C4397"/>
    <w:rsid w:val="003D0236"/>
    <w:rsid w:val="003D410E"/>
    <w:rsid w:val="003D59AB"/>
    <w:rsid w:val="003D6CB3"/>
    <w:rsid w:val="003E2F96"/>
    <w:rsid w:val="003F0415"/>
    <w:rsid w:val="003F0656"/>
    <w:rsid w:val="003F4A67"/>
    <w:rsid w:val="003F5E69"/>
    <w:rsid w:val="003F633F"/>
    <w:rsid w:val="003F7E39"/>
    <w:rsid w:val="0040254D"/>
    <w:rsid w:val="0041146E"/>
    <w:rsid w:val="00414321"/>
    <w:rsid w:val="00417CF5"/>
    <w:rsid w:val="004221F2"/>
    <w:rsid w:val="00427C9D"/>
    <w:rsid w:val="00433551"/>
    <w:rsid w:val="00435C68"/>
    <w:rsid w:val="00437CD0"/>
    <w:rsid w:val="00445C69"/>
    <w:rsid w:val="004500BD"/>
    <w:rsid w:val="00452DDC"/>
    <w:rsid w:val="0045512B"/>
    <w:rsid w:val="0045576F"/>
    <w:rsid w:val="00466F97"/>
    <w:rsid w:val="0046791E"/>
    <w:rsid w:val="004737E0"/>
    <w:rsid w:val="00476613"/>
    <w:rsid w:val="0047761C"/>
    <w:rsid w:val="00480A9F"/>
    <w:rsid w:val="004828D6"/>
    <w:rsid w:val="00483374"/>
    <w:rsid w:val="00485D61"/>
    <w:rsid w:val="00486919"/>
    <w:rsid w:val="00486DFE"/>
    <w:rsid w:val="00490615"/>
    <w:rsid w:val="00493872"/>
    <w:rsid w:val="004A036D"/>
    <w:rsid w:val="004A03EB"/>
    <w:rsid w:val="004A41ED"/>
    <w:rsid w:val="004A6FBC"/>
    <w:rsid w:val="004B1EEF"/>
    <w:rsid w:val="004B5399"/>
    <w:rsid w:val="004B6F3B"/>
    <w:rsid w:val="004C0E68"/>
    <w:rsid w:val="004C1061"/>
    <w:rsid w:val="004C10DA"/>
    <w:rsid w:val="004C6AFE"/>
    <w:rsid w:val="004C704E"/>
    <w:rsid w:val="004C76DA"/>
    <w:rsid w:val="004D1A74"/>
    <w:rsid w:val="004D51E2"/>
    <w:rsid w:val="004D78C6"/>
    <w:rsid w:val="004E15A1"/>
    <w:rsid w:val="004E1E06"/>
    <w:rsid w:val="004F5126"/>
    <w:rsid w:val="004F5AF4"/>
    <w:rsid w:val="004F5F66"/>
    <w:rsid w:val="004F7782"/>
    <w:rsid w:val="00501212"/>
    <w:rsid w:val="005035AF"/>
    <w:rsid w:val="00517ABF"/>
    <w:rsid w:val="00521AE9"/>
    <w:rsid w:val="00521B0F"/>
    <w:rsid w:val="00524E2C"/>
    <w:rsid w:val="00530919"/>
    <w:rsid w:val="005318DB"/>
    <w:rsid w:val="005327F0"/>
    <w:rsid w:val="00533C1A"/>
    <w:rsid w:val="00547F1A"/>
    <w:rsid w:val="005551D6"/>
    <w:rsid w:val="00556CB8"/>
    <w:rsid w:val="005705A0"/>
    <w:rsid w:val="00581863"/>
    <w:rsid w:val="00587036"/>
    <w:rsid w:val="005A2E92"/>
    <w:rsid w:val="005A6185"/>
    <w:rsid w:val="005A63A4"/>
    <w:rsid w:val="005B0B6A"/>
    <w:rsid w:val="005B1EA0"/>
    <w:rsid w:val="005B2400"/>
    <w:rsid w:val="005B3DDA"/>
    <w:rsid w:val="005B50A3"/>
    <w:rsid w:val="005B5149"/>
    <w:rsid w:val="005B5DB3"/>
    <w:rsid w:val="005B6A35"/>
    <w:rsid w:val="005C0AF3"/>
    <w:rsid w:val="005C15DD"/>
    <w:rsid w:val="005C6DAE"/>
    <w:rsid w:val="005C74F0"/>
    <w:rsid w:val="005D4BC2"/>
    <w:rsid w:val="005D6466"/>
    <w:rsid w:val="005E1EBB"/>
    <w:rsid w:val="005E2774"/>
    <w:rsid w:val="005E311F"/>
    <w:rsid w:val="005E6B39"/>
    <w:rsid w:val="005F000F"/>
    <w:rsid w:val="005F4D3F"/>
    <w:rsid w:val="005F615E"/>
    <w:rsid w:val="005F64CB"/>
    <w:rsid w:val="005F6F0A"/>
    <w:rsid w:val="005F7EC8"/>
    <w:rsid w:val="00602D1D"/>
    <w:rsid w:val="006039ED"/>
    <w:rsid w:val="00604623"/>
    <w:rsid w:val="006062A5"/>
    <w:rsid w:val="006220B0"/>
    <w:rsid w:val="00625469"/>
    <w:rsid w:val="00625A23"/>
    <w:rsid w:val="006339EA"/>
    <w:rsid w:val="0063518C"/>
    <w:rsid w:val="006351CE"/>
    <w:rsid w:val="00636B61"/>
    <w:rsid w:val="0064003D"/>
    <w:rsid w:val="0064682D"/>
    <w:rsid w:val="00650215"/>
    <w:rsid w:val="00656718"/>
    <w:rsid w:val="00656DAA"/>
    <w:rsid w:val="00660B5F"/>
    <w:rsid w:val="00661A92"/>
    <w:rsid w:val="00662FB8"/>
    <w:rsid w:val="0066589C"/>
    <w:rsid w:val="0067635A"/>
    <w:rsid w:val="0067733F"/>
    <w:rsid w:val="006810EA"/>
    <w:rsid w:val="00686F0C"/>
    <w:rsid w:val="006913E5"/>
    <w:rsid w:val="0069405B"/>
    <w:rsid w:val="006977E2"/>
    <w:rsid w:val="006A1E35"/>
    <w:rsid w:val="006A32B3"/>
    <w:rsid w:val="006B0AC8"/>
    <w:rsid w:val="006B6B2A"/>
    <w:rsid w:val="006C064F"/>
    <w:rsid w:val="006C1628"/>
    <w:rsid w:val="006C4082"/>
    <w:rsid w:val="006D4BCD"/>
    <w:rsid w:val="006E1E54"/>
    <w:rsid w:val="006E23C5"/>
    <w:rsid w:val="006E2885"/>
    <w:rsid w:val="006E5A2A"/>
    <w:rsid w:val="006F6152"/>
    <w:rsid w:val="00701A08"/>
    <w:rsid w:val="00701E08"/>
    <w:rsid w:val="00704B2F"/>
    <w:rsid w:val="007057E3"/>
    <w:rsid w:val="007065DD"/>
    <w:rsid w:val="0071010E"/>
    <w:rsid w:val="00710B0D"/>
    <w:rsid w:val="00711D8A"/>
    <w:rsid w:val="0071513B"/>
    <w:rsid w:val="00716FB0"/>
    <w:rsid w:val="007241A9"/>
    <w:rsid w:val="00734BC3"/>
    <w:rsid w:val="00736475"/>
    <w:rsid w:val="00736D3C"/>
    <w:rsid w:val="00743FB8"/>
    <w:rsid w:val="00745CB6"/>
    <w:rsid w:val="00747671"/>
    <w:rsid w:val="00753F6F"/>
    <w:rsid w:val="007558B7"/>
    <w:rsid w:val="00755C45"/>
    <w:rsid w:val="00791F4F"/>
    <w:rsid w:val="00792107"/>
    <w:rsid w:val="00793F58"/>
    <w:rsid w:val="00797000"/>
    <w:rsid w:val="007A1D78"/>
    <w:rsid w:val="007B6691"/>
    <w:rsid w:val="007C2254"/>
    <w:rsid w:val="007D2556"/>
    <w:rsid w:val="007D3D01"/>
    <w:rsid w:val="007E2500"/>
    <w:rsid w:val="007F2328"/>
    <w:rsid w:val="00801E43"/>
    <w:rsid w:val="00803B21"/>
    <w:rsid w:val="00804234"/>
    <w:rsid w:val="00814CAD"/>
    <w:rsid w:val="00815004"/>
    <w:rsid w:val="008150B3"/>
    <w:rsid w:val="008154C5"/>
    <w:rsid w:val="008167A5"/>
    <w:rsid w:val="00823097"/>
    <w:rsid w:val="008230DB"/>
    <w:rsid w:val="0082338D"/>
    <w:rsid w:val="00825C04"/>
    <w:rsid w:val="00827BA0"/>
    <w:rsid w:val="00832127"/>
    <w:rsid w:val="008329F8"/>
    <w:rsid w:val="00832F85"/>
    <w:rsid w:val="00836735"/>
    <w:rsid w:val="00841983"/>
    <w:rsid w:val="00843995"/>
    <w:rsid w:val="00850B6A"/>
    <w:rsid w:val="00851162"/>
    <w:rsid w:val="00853FD0"/>
    <w:rsid w:val="00855F32"/>
    <w:rsid w:val="00855F89"/>
    <w:rsid w:val="008563B1"/>
    <w:rsid w:val="00856938"/>
    <w:rsid w:val="0085732A"/>
    <w:rsid w:val="00861A2F"/>
    <w:rsid w:val="00862647"/>
    <w:rsid w:val="00863DBC"/>
    <w:rsid w:val="008716A4"/>
    <w:rsid w:val="00871856"/>
    <w:rsid w:val="008722FD"/>
    <w:rsid w:val="00873D7A"/>
    <w:rsid w:val="00877BE0"/>
    <w:rsid w:val="00887603"/>
    <w:rsid w:val="00896E68"/>
    <w:rsid w:val="008A0282"/>
    <w:rsid w:val="008A39FB"/>
    <w:rsid w:val="008A674C"/>
    <w:rsid w:val="008A7B10"/>
    <w:rsid w:val="008B0119"/>
    <w:rsid w:val="008B29E4"/>
    <w:rsid w:val="008B4362"/>
    <w:rsid w:val="008B7D19"/>
    <w:rsid w:val="008C3C34"/>
    <w:rsid w:val="008D6AC9"/>
    <w:rsid w:val="008E0105"/>
    <w:rsid w:val="008E23A6"/>
    <w:rsid w:val="008E73E5"/>
    <w:rsid w:val="008F017C"/>
    <w:rsid w:val="008F162D"/>
    <w:rsid w:val="008F1843"/>
    <w:rsid w:val="008F2E6E"/>
    <w:rsid w:val="008F31D5"/>
    <w:rsid w:val="008F4D9F"/>
    <w:rsid w:val="00902AC4"/>
    <w:rsid w:val="00903F87"/>
    <w:rsid w:val="00904E61"/>
    <w:rsid w:val="00906FA8"/>
    <w:rsid w:val="00907349"/>
    <w:rsid w:val="00907E50"/>
    <w:rsid w:val="009100E0"/>
    <w:rsid w:val="00911C40"/>
    <w:rsid w:val="0091715E"/>
    <w:rsid w:val="009177EF"/>
    <w:rsid w:val="009250BB"/>
    <w:rsid w:val="0092685B"/>
    <w:rsid w:val="009352EA"/>
    <w:rsid w:val="0094159D"/>
    <w:rsid w:val="0094434B"/>
    <w:rsid w:val="00946AD2"/>
    <w:rsid w:val="00947BFF"/>
    <w:rsid w:val="0095333D"/>
    <w:rsid w:val="00954FE0"/>
    <w:rsid w:val="00955EAE"/>
    <w:rsid w:val="00963074"/>
    <w:rsid w:val="009655B4"/>
    <w:rsid w:val="00967AA0"/>
    <w:rsid w:val="00972916"/>
    <w:rsid w:val="00977523"/>
    <w:rsid w:val="00977A77"/>
    <w:rsid w:val="00985CE7"/>
    <w:rsid w:val="00993005"/>
    <w:rsid w:val="00996D75"/>
    <w:rsid w:val="009A04C9"/>
    <w:rsid w:val="009A460B"/>
    <w:rsid w:val="009A650A"/>
    <w:rsid w:val="009A7667"/>
    <w:rsid w:val="009B1FA6"/>
    <w:rsid w:val="009B3BD7"/>
    <w:rsid w:val="009B6994"/>
    <w:rsid w:val="009B71F9"/>
    <w:rsid w:val="009C027A"/>
    <w:rsid w:val="009C4671"/>
    <w:rsid w:val="009D0B38"/>
    <w:rsid w:val="009D1E1B"/>
    <w:rsid w:val="009D54D9"/>
    <w:rsid w:val="009E177D"/>
    <w:rsid w:val="009E5AD8"/>
    <w:rsid w:val="009E69D5"/>
    <w:rsid w:val="009F0DF2"/>
    <w:rsid w:val="009F0E50"/>
    <w:rsid w:val="009F3EE4"/>
    <w:rsid w:val="009F4128"/>
    <w:rsid w:val="00A02EF7"/>
    <w:rsid w:val="00A03A66"/>
    <w:rsid w:val="00A06BFD"/>
    <w:rsid w:val="00A07319"/>
    <w:rsid w:val="00A11D22"/>
    <w:rsid w:val="00A13EFC"/>
    <w:rsid w:val="00A1741C"/>
    <w:rsid w:val="00A21453"/>
    <w:rsid w:val="00A23D33"/>
    <w:rsid w:val="00A25ECA"/>
    <w:rsid w:val="00A327E3"/>
    <w:rsid w:val="00A35DB9"/>
    <w:rsid w:val="00A36EC6"/>
    <w:rsid w:val="00A4128D"/>
    <w:rsid w:val="00A4245E"/>
    <w:rsid w:val="00A43D0F"/>
    <w:rsid w:val="00A452F4"/>
    <w:rsid w:val="00A54353"/>
    <w:rsid w:val="00A5475F"/>
    <w:rsid w:val="00A61AD9"/>
    <w:rsid w:val="00A6476B"/>
    <w:rsid w:val="00A70F82"/>
    <w:rsid w:val="00A7193C"/>
    <w:rsid w:val="00A73E6D"/>
    <w:rsid w:val="00A7407A"/>
    <w:rsid w:val="00A743FB"/>
    <w:rsid w:val="00A759FA"/>
    <w:rsid w:val="00A75C22"/>
    <w:rsid w:val="00A77B1C"/>
    <w:rsid w:val="00A82B26"/>
    <w:rsid w:val="00A848C0"/>
    <w:rsid w:val="00A85F69"/>
    <w:rsid w:val="00A902D2"/>
    <w:rsid w:val="00A94B4F"/>
    <w:rsid w:val="00AA587E"/>
    <w:rsid w:val="00AB340E"/>
    <w:rsid w:val="00AB4E1F"/>
    <w:rsid w:val="00AC0D88"/>
    <w:rsid w:val="00AC1EDB"/>
    <w:rsid w:val="00AC4958"/>
    <w:rsid w:val="00AC6568"/>
    <w:rsid w:val="00AC77AA"/>
    <w:rsid w:val="00AD121A"/>
    <w:rsid w:val="00AD1F7A"/>
    <w:rsid w:val="00AD4336"/>
    <w:rsid w:val="00AE2116"/>
    <w:rsid w:val="00AE3E04"/>
    <w:rsid w:val="00AE7F57"/>
    <w:rsid w:val="00AF038C"/>
    <w:rsid w:val="00B005C6"/>
    <w:rsid w:val="00B0169E"/>
    <w:rsid w:val="00B04BE2"/>
    <w:rsid w:val="00B06D99"/>
    <w:rsid w:val="00B1610F"/>
    <w:rsid w:val="00B1683E"/>
    <w:rsid w:val="00B2032F"/>
    <w:rsid w:val="00B206B2"/>
    <w:rsid w:val="00B214B0"/>
    <w:rsid w:val="00B33842"/>
    <w:rsid w:val="00B456F6"/>
    <w:rsid w:val="00B4685D"/>
    <w:rsid w:val="00B5520B"/>
    <w:rsid w:val="00B55FEF"/>
    <w:rsid w:val="00B6280D"/>
    <w:rsid w:val="00B6691D"/>
    <w:rsid w:val="00B7424F"/>
    <w:rsid w:val="00B742F6"/>
    <w:rsid w:val="00B74DE3"/>
    <w:rsid w:val="00B75898"/>
    <w:rsid w:val="00B758EE"/>
    <w:rsid w:val="00B75FAE"/>
    <w:rsid w:val="00B76515"/>
    <w:rsid w:val="00B809FD"/>
    <w:rsid w:val="00B816A2"/>
    <w:rsid w:val="00B835CF"/>
    <w:rsid w:val="00B8390A"/>
    <w:rsid w:val="00B85AD1"/>
    <w:rsid w:val="00B9152B"/>
    <w:rsid w:val="00B91F8B"/>
    <w:rsid w:val="00B937FE"/>
    <w:rsid w:val="00B960A5"/>
    <w:rsid w:val="00BA03AB"/>
    <w:rsid w:val="00BA5A9C"/>
    <w:rsid w:val="00BB23A7"/>
    <w:rsid w:val="00BB3CA8"/>
    <w:rsid w:val="00BB3F5C"/>
    <w:rsid w:val="00BB491C"/>
    <w:rsid w:val="00BC18B4"/>
    <w:rsid w:val="00BC1DAE"/>
    <w:rsid w:val="00BC381E"/>
    <w:rsid w:val="00BC500D"/>
    <w:rsid w:val="00BD1822"/>
    <w:rsid w:val="00BD2367"/>
    <w:rsid w:val="00BD2793"/>
    <w:rsid w:val="00BD3714"/>
    <w:rsid w:val="00BD3FA8"/>
    <w:rsid w:val="00BE0F54"/>
    <w:rsid w:val="00BE0FDF"/>
    <w:rsid w:val="00BE38D4"/>
    <w:rsid w:val="00BE396C"/>
    <w:rsid w:val="00BF6C1D"/>
    <w:rsid w:val="00C01722"/>
    <w:rsid w:val="00C02072"/>
    <w:rsid w:val="00C02F13"/>
    <w:rsid w:val="00C11895"/>
    <w:rsid w:val="00C1664C"/>
    <w:rsid w:val="00C23BA3"/>
    <w:rsid w:val="00C25FF5"/>
    <w:rsid w:val="00C261A4"/>
    <w:rsid w:val="00C317CA"/>
    <w:rsid w:val="00C31AB1"/>
    <w:rsid w:val="00C33AB6"/>
    <w:rsid w:val="00C349E5"/>
    <w:rsid w:val="00C37076"/>
    <w:rsid w:val="00C37E42"/>
    <w:rsid w:val="00C502C5"/>
    <w:rsid w:val="00C508BA"/>
    <w:rsid w:val="00C5117D"/>
    <w:rsid w:val="00C52E98"/>
    <w:rsid w:val="00C53D95"/>
    <w:rsid w:val="00C54E3B"/>
    <w:rsid w:val="00C576EE"/>
    <w:rsid w:val="00C641D8"/>
    <w:rsid w:val="00C74044"/>
    <w:rsid w:val="00C747AF"/>
    <w:rsid w:val="00C801CC"/>
    <w:rsid w:val="00C80BC2"/>
    <w:rsid w:val="00C819BF"/>
    <w:rsid w:val="00C84784"/>
    <w:rsid w:val="00C86194"/>
    <w:rsid w:val="00C92763"/>
    <w:rsid w:val="00C94FC5"/>
    <w:rsid w:val="00CA443B"/>
    <w:rsid w:val="00CA5821"/>
    <w:rsid w:val="00CB3779"/>
    <w:rsid w:val="00CB4286"/>
    <w:rsid w:val="00CB56D8"/>
    <w:rsid w:val="00CB64FB"/>
    <w:rsid w:val="00CB6D8F"/>
    <w:rsid w:val="00CC22EA"/>
    <w:rsid w:val="00CC293E"/>
    <w:rsid w:val="00CC6DEE"/>
    <w:rsid w:val="00CD12DB"/>
    <w:rsid w:val="00CD6A50"/>
    <w:rsid w:val="00CE187B"/>
    <w:rsid w:val="00CE29AA"/>
    <w:rsid w:val="00CE2EC8"/>
    <w:rsid w:val="00CE39DF"/>
    <w:rsid w:val="00CE4DBD"/>
    <w:rsid w:val="00D043B2"/>
    <w:rsid w:val="00D10386"/>
    <w:rsid w:val="00D11845"/>
    <w:rsid w:val="00D16174"/>
    <w:rsid w:val="00D235DB"/>
    <w:rsid w:val="00D248CA"/>
    <w:rsid w:val="00D249AE"/>
    <w:rsid w:val="00D24FAE"/>
    <w:rsid w:val="00D35232"/>
    <w:rsid w:val="00D36FFF"/>
    <w:rsid w:val="00D37DB8"/>
    <w:rsid w:val="00D4786F"/>
    <w:rsid w:val="00D60E31"/>
    <w:rsid w:val="00D6305C"/>
    <w:rsid w:val="00D67C79"/>
    <w:rsid w:val="00D7089A"/>
    <w:rsid w:val="00D77D6C"/>
    <w:rsid w:val="00D8067B"/>
    <w:rsid w:val="00D860B4"/>
    <w:rsid w:val="00D86B34"/>
    <w:rsid w:val="00D93BF4"/>
    <w:rsid w:val="00DA0928"/>
    <w:rsid w:val="00DA5773"/>
    <w:rsid w:val="00DA6C99"/>
    <w:rsid w:val="00DB6F82"/>
    <w:rsid w:val="00DD2518"/>
    <w:rsid w:val="00DD40E4"/>
    <w:rsid w:val="00DD7853"/>
    <w:rsid w:val="00DE1C94"/>
    <w:rsid w:val="00DE2A7B"/>
    <w:rsid w:val="00DE3949"/>
    <w:rsid w:val="00DE6597"/>
    <w:rsid w:val="00DE784F"/>
    <w:rsid w:val="00DF2CD2"/>
    <w:rsid w:val="00DF2F64"/>
    <w:rsid w:val="00DF733A"/>
    <w:rsid w:val="00E04242"/>
    <w:rsid w:val="00E04371"/>
    <w:rsid w:val="00E05533"/>
    <w:rsid w:val="00E1390E"/>
    <w:rsid w:val="00E161D9"/>
    <w:rsid w:val="00E240FC"/>
    <w:rsid w:val="00E32822"/>
    <w:rsid w:val="00E41378"/>
    <w:rsid w:val="00E43A60"/>
    <w:rsid w:val="00E45965"/>
    <w:rsid w:val="00E466AD"/>
    <w:rsid w:val="00E5108A"/>
    <w:rsid w:val="00E56CB8"/>
    <w:rsid w:val="00E64157"/>
    <w:rsid w:val="00E70E22"/>
    <w:rsid w:val="00E719C9"/>
    <w:rsid w:val="00E72F0E"/>
    <w:rsid w:val="00E81DFC"/>
    <w:rsid w:val="00E83DB6"/>
    <w:rsid w:val="00E8452C"/>
    <w:rsid w:val="00E857B9"/>
    <w:rsid w:val="00E85DAD"/>
    <w:rsid w:val="00E86D54"/>
    <w:rsid w:val="00E90170"/>
    <w:rsid w:val="00E9026C"/>
    <w:rsid w:val="00E91BB4"/>
    <w:rsid w:val="00E94B58"/>
    <w:rsid w:val="00E951F7"/>
    <w:rsid w:val="00EA2FE5"/>
    <w:rsid w:val="00EB119B"/>
    <w:rsid w:val="00EB31D1"/>
    <w:rsid w:val="00EC1485"/>
    <w:rsid w:val="00EC7820"/>
    <w:rsid w:val="00ED0822"/>
    <w:rsid w:val="00ED7F10"/>
    <w:rsid w:val="00EE1C1D"/>
    <w:rsid w:val="00EE2861"/>
    <w:rsid w:val="00EE73A3"/>
    <w:rsid w:val="00EF10F5"/>
    <w:rsid w:val="00EF2658"/>
    <w:rsid w:val="00EF2BB1"/>
    <w:rsid w:val="00EF361E"/>
    <w:rsid w:val="00EF5208"/>
    <w:rsid w:val="00F03F73"/>
    <w:rsid w:val="00F04D81"/>
    <w:rsid w:val="00F04F77"/>
    <w:rsid w:val="00F05C1A"/>
    <w:rsid w:val="00F100DE"/>
    <w:rsid w:val="00F126FB"/>
    <w:rsid w:val="00F15EF1"/>
    <w:rsid w:val="00F17FDC"/>
    <w:rsid w:val="00F20932"/>
    <w:rsid w:val="00F234B3"/>
    <w:rsid w:val="00F24D8A"/>
    <w:rsid w:val="00F353F2"/>
    <w:rsid w:val="00F36F4F"/>
    <w:rsid w:val="00F37D49"/>
    <w:rsid w:val="00F430AB"/>
    <w:rsid w:val="00F43A08"/>
    <w:rsid w:val="00F44565"/>
    <w:rsid w:val="00F4555F"/>
    <w:rsid w:val="00F61DF5"/>
    <w:rsid w:val="00F62691"/>
    <w:rsid w:val="00F802A2"/>
    <w:rsid w:val="00F84CF8"/>
    <w:rsid w:val="00F85C6C"/>
    <w:rsid w:val="00F93703"/>
    <w:rsid w:val="00F937E1"/>
    <w:rsid w:val="00F9582D"/>
    <w:rsid w:val="00FA0BE4"/>
    <w:rsid w:val="00FA1368"/>
    <w:rsid w:val="00FA2B52"/>
    <w:rsid w:val="00FA324E"/>
    <w:rsid w:val="00FA526D"/>
    <w:rsid w:val="00FB14B7"/>
    <w:rsid w:val="00FB44C2"/>
    <w:rsid w:val="00FB6498"/>
    <w:rsid w:val="00FB7823"/>
    <w:rsid w:val="00FC2BEA"/>
    <w:rsid w:val="00FC3592"/>
    <w:rsid w:val="00FC4B7F"/>
    <w:rsid w:val="00FD3414"/>
    <w:rsid w:val="00FD6379"/>
    <w:rsid w:val="00FD7329"/>
    <w:rsid w:val="00FE269F"/>
    <w:rsid w:val="00FE3F45"/>
    <w:rsid w:val="00FE627A"/>
    <w:rsid w:val="00FF149C"/>
    <w:rsid w:val="00FF2ACC"/>
    <w:rsid w:val="00FF2C63"/>
    <w:rsid w:val="00FF4411"/>
    <w:rsid w:val="00FF57D4"/>
    <w:rsid w:val="05CE699D"/>
    <w:rsid w:val="4A0F1CD7"/>
    <w:rsid w:val="5A92369B"/>
    <w:rsid w:val="681576A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49533D"/>
  <w15:docId w15:val="{CD808591-3BCA-454C-946B-5909BE45B7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color w:val="00000A"/>
        <w:sz w:val="22"/>
        <w:szCs w:val="22"/>
        <w:lang w:val="pt-BR" w:eastAsia="pt-BR" w:bidi="ar-SA"/>
      </w:rPr>
    </w:rPrDefault>
    <w:pPrDefault>
      <w:pPr>
        <w:widowControl w:val="0"/>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qFormat/>
    <w:pPr>
      <w:keepNext/>
      <w:keepLines/>
      <w:spacing w:before="480" w:after="120"/>
      <w:outlineLvl w:val="0"/>
    </w:pPr>
    <w:rPr>
      <w:b/>
      <w:sz w:val="48"/>
      <w:szCs w:val="48"/>
    </w:rPr>
  </w:style>
  <w:style w:type="paragraph" w:styleId="Ttulo2">
    <w:name w:val="heading 2"/>
    <w:basedOn w:val="Normal"/>
    <w:next w:val="Normal"/>
    <w:unhideWhenUsed/>
    <w:qFormat/>
    <w:pPr>
      <w:keepNext/>
      <w:keepLines/>
      <w:spacing w:before="360" w:after="80"/>
      <w:outlineLvl w:val="1"/>
    </w:pPr>
    <w:rPr>
      <w:b/>
      <w:sz w:val="36"/>
      <w:szCs w:val="36"/>
    </w:rPr>
  </w:style>
  <w:style w:type="paragraph" w:styleId="Ttulo3">
    <w:name w:val="heading 3"/>
    <w:basedOn w:val="Normal"/>
    <w:next w:val="Normal"/>
    <w:unhideWhenUsed/>
    <w:qFormat/>
    <w:pPr>
      <w:keepNext/>
      <w:keepLines/>
      <w:spacing w:before="280" w:after="80"/>
      <w:outlineLvl w:val="2"/>
    </w:pPr>
    <w:rPr>
      <w:b/>
      <w:sz w:val="28"/>
      <w:szCs w:val="28"/>
    </w:rPr>
  </w:style>
  <w:style w:type="paragraph" w:styleId="Ttulo4">
    <w:name w:val="heading 4"/>
    <w:basedOn w:val="Normal"/>
    <w:next w:val="Normal"/>
    <w:unhideWhenUsed/>
    <w:qFormat/>
    <w:pPr>
      <w:keepNext/>
      <w:keepLines/>
      <w:spacing w:before="240" w:after="40"/>
      <w:outlineLvl w:val="3"/>
    </w:pPr>
    <w:rPr>
      <w:b/>
      <w:sz w:val="24"/>
      <w:szCs w:val="24"/>
    </w:rPr>
  </w:style>
  <w:style w:type="paragraph" w:styleId="Ttulo5">
    <w:name w:val="heading 5"/>
    <w:basedOn w:val="Normal"/>
    <w:next w:val="Normal"/>
    <w:unhideWhenUsed/>
    <w:qFormat/>
    <w:pPr>
      <w:keepNext/>
      <w:keepLines/>
      <w:spacing w:before="220" w:after="40"/>
      <w:outlineLvl w:val="4"/>
    </w:pPr>
    <w:rPr>
      <w:b/>
    </w:rPr>
  </w:style>
  <w:style w:type="paragraph" w:styleId="Ttulo6">
    <w:name w:val="heading 6"/>
    <w:basedOn w:val="Normal"/>
    <w:next w:val="Normal"/>
    <w:unhideWhenUsed/>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qFormat/>
    <w:pPr>
      <w:keepNext/>
      <w:keepLines/>
      <w:spacing w:before="480" w:after="120"/>
    </w:pPr>
    <w:rPr>
      <w:b/>
      <w:sz w:val="72"/>
      <w:szCs w:val="72"/>
    </w:rPr>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uiPriority w:val="2"/>
    <w:qFormat/>
    <w:tblPr>
      <w:tblCellMar>
        <w:top w:w="0" w:type="dxa"/>
        <w:left w:w="0" w:type="dxa"/>
        <w:bottom w:w="0" w:type="dxa"/>
        <w:right w:w="0" w:type="dxa"/>
      </w:tblCellMar>
    </w:tblPr>
  </w:style>
  <w:style w:type="paragraph" w:styleId="Subttulo">
    <w:name w:val="Subtitle"/>
    <w:basedOn w:val="Normal"/>
    <w:next w:val="Normal"/>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top w:w="100" w:type="dxa"/>
        <w:left w:w="100" w:type="dxa"/>
        <w:bottom w:w="100" w:type="dxa"/>
        <w:right w:w="100" w:type="dxa"/>
      </w:tblCellMar>
    </w:tblPr>
  </w:style>
  <w:style w:type="paragraph" w:styleId="Textodebalo">
    <w:name w:val="Balloon Text"/>
    <w:basedOn w:val="Normal"/>
    <w:link w:val="TextodebaloChar"/>
    <w:uiPriority w:val="99"/>
    <w:semiHidden/>
    <w:unhideWhenUsed/>
    <w:qFormat/>
    <w:rsid w:val="00CE1F2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qFormat/>
    <w:rsid w:val="00CE1F22"/>
    <w:rPr>
      <w:rFonts w:ascii="Segoe UI" w:hAnsi="Segoe UI" w:cs="Segoe UI"/>
      <w:sz w:val="18"/>
      <w:szCs w:val="18"/>
    </w:rPr>
  </w:style>
  <w:style w:type="paragraph" w:customStyle="1" w:styleId="Contedodatabela">
    <w:name w:val="Conteúdo da tabela"/>
    <w:basedOn w:val="Normal"/>
    <w:qFormat/>
    <w:rsid w:val="00CE1F22"/>
    <w:rPr>
      <w:lang w:eastAsia="zh-CN" w:bidi="hi-IN"/>
    </w:rPr>
  </w:style>
  <w:style w:type="paragraph" w:styleId="PargrafodaLista">
    <w:name w:val="List Paragraph"/>
    <w:basedOn w:val="Normal"/>
    <w:link w:val="PargrafodaListaChar"/>
    <w:uiPriority w:val="34"/>
    <w:qFormat/>
    <w:rsid w:val="00A50AA9"/>
    <w:pPr>
      <w:ind w:left="720"/>
      <w:contextualSpacing/>
    </w:pPr>
  </w:style>
  <w:style w:type="paragraph" w:styleId="Cabealho">
    <w:name w:val="header"/>
    <w:basedOn w:val="Normal"/>
    <w:link w:val="CabealhoChar"/>
    <w:uiPriority w:val="99"/>
    <w:unhideWhenUsed/>
    <w:rsid w:val="00D50824"/>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D50824"/>
  </w:style>
  <w:style w:type="paragraph" w:styleId="Rodap">
    <w:name w:val="footer"/>
    <w:basedOn w:val="Normal"/>
    <w:link w:val="RodapChar"/>
    <w:uiPriority w:val="99"/>
    <w:unhideWhenUsed/>
    <w:rsid w:val="00D50824"/>
    <w:pPr>
      <w:tabs>
        <w:tab w:val="center" w:pos="4252"/>
        <w:tab w:val="right" w:pos="8504"/>
      </w:tabs>
      <w:spacing w:after="0" w:line="240" w:lineRule="auto"/>
    </w:pPr>
  </w:style>
  <w:style w:type="character" w:customStyle="1" w:styleId="RodapChar">
    <w:name w:val="Rodapé Char"/>
    <w:basedOn w:val="Fontepargpadro"/>
    <w:link w:val="Rodap"/>
    <w:uiPriority w:val="99"/>
    <w:qFormat/>
    <w:rsid w:val="00D50824"/>
  </w:style>
  <w:style w:type="table" w:customStyle="1" w:styleId="a0">
    <w:basedOn w:val="TableNormal1"/>
    <w:tblPr>
      <w:tblStyleRowBandSize w:val="1"/>
      <w:tblStyleColBandSize w:val="1"/>
      <w:tblCellMar>
        <w:top w:w="100" w:type="dxa"/>
        <w:left w:w="100" w:type="dxa"/>
        <w:bottom w:w="100" w:type="dxa"/>
        <w:right w:w="100" w:type="dxa"/>
      </w:tblCellMar>
    </w:tblPr>
  </w:style>
  <w:style w:type="table" w:customStyle="1" w:styleId="a1">
    <w:basedOn w:val="TableNormal1"/>
    <w:tblPr>
      <w:tblStyleRowBandSize w:val="1"/>
      <w:tblStyleColBandSize w:val="1"/>
      <w:tblCellMar>
        <w:top w:w="100" w:type="dxa"/>
        <w:left w:w="100" w:type="dxa"/>
        <w:bottom w:w="100" w:type="dxa"/>
        <w:right w:w="100" w:type="dxa"/>
      </w:tblCellMar>
    </w:tblPr>
  </w:style>
  <w:style w:type="character" w:styleId="nfase">
    <w:name w:val="Emphasis"/>
    <w:basedOn w:val="Fontepargpadro"/>
    <w:uiPriority w:val="20"/>
    <w:qFormat/>
    <w:rsid w:val="00934AB6"/>
    <w:rPr>
      <w:i/>
      <w:iCs/>
    </w:rPr>
  </w:style>
  <w:style w:type="paragraph" w:customStyle="1" w:styleId="Nivel10">
    <w:name w:val="Nivel1"/>
    <w:basedOn w:val="Ttulo1"/>
    <w:next w:val="Normal"/>
    <w:link w:val="Nivel1Char"/>
    <w:qFormat/>
    <w:rsid w:val="00E766B1"/>
    <w:pPr>
      <w:widowControl/>
      <w:numPr>
        <w:numId w:val="3"/>
      </w:numPr>
      <w:tabs>
        <w:tab w:val="num" w:pos="360"/>
      </w:tabs>
      <w:spacing w:line="276" w:lineRule="auto"/>
      <w:ind w:left="0" w:firstLine="0"/>
      <w:jc w:val="both"/>
    </w:pPr>
    <w:rPr>
      <w:rFonts w:ascii="Arial" w:eastAsiaTheme="majorEastAsia" w:hAnsi="Arial" w:cs="Arial"/>
      <w:color w:val="000000"/>
      <w:sz w:val="20"/>
      <w:szCs w:val="20"/>
    </w:rPr>
  </w:style>
  <w:style w:type="character" w:customStyle="1" w:styleId="Nivel1Char">
    <w:name w:val="Nivel1 Char"/>
    <w:basedOn w:val="Fontepargpadro"/>
    <w:link w:val="Nivel10"/>
    <w:qFormat/>
    <w:locked/>
    <w:rsid w:val="00A5475F"/>
    <w:rPr>
      <w:rFonts w:ascii="Arial" w:eastAsiaTheme="majorEastAsia" w:hAnsi="Arial" w:cs="Arial"/>
      <w:b/>
      <w:color w:val="000000"/>
      <w:sz w:val="20"/>
      <w:szCs w:val="20"/>
    </w:rPr>
  </w:style>
  <w:style w:type="character" w:customStyle="1" w:styleId="Nivel2Char">
    <w:name w:val="Nivel 2 Char"/>
    <w:basedOn w:val="Fontepargpadro"/>
    <w:link w:val="Nivel2"/>
    <w:qFormat/>
    <w:locked/>
    <w:rsid w:val="00F933DE"/>
    <w:rPr>
      <w:rFonts w:ascii="Ecofont_Spranq_eco_Sans" w:eastAsia="Arial Unicode MS" w:hAnsi="Ecofont_Spranq_eco_Sans"/>
    </w:rPr>
  </w:style>
  <w:style w:type="paragraph" w:customStyle="1" w:styleId="Nivel2">
    <w:name w:val="Nivel 2"/>
    <w:link w:val="Nivel2Char"/>
    <w:qFormat/>
    <w:rsid w:val="00F933DE"/>
    <w:pPr>
      <w:widowControl/>
      <w:numPr>
        <w:ilvl w:val="1"/>
        <w:numId w:val="4"/>
      </w:numPr>
      <w:spacing w:before="120" w:after="120" w:line="276" w:lineRule="auto"/>
      <w:jc w:val="both"/>
    </w:pPr>
    <w:rPr>
      <w:rFonts w:ascii="Ecofont_Spranq_eco_Sans" w:eastAsia="Arial Unicode MS" w:hAnsi="Ecofont_Spranq_eco_Sans"/>
    </w:rPr>
  </w:style>
  <w:style w:type="paragraph" w:customStyle="1" w:styleId="Nivel1">
    <w:name w:val="Nivel 1"/>
    <w:basedOn w:val="Nivel2"/>
    <w:next w:val="Nivel2"/>
    <w:qFormat/>
    <w:rsid w:val="00F933DE"/>
    <w:pPr>
      <w:numPr>
        <w:ilvl w:val="0"/>
      </w:numPr>
      <w:tabs>
        <w:tab w:val="num" w:pos="360"/>
      </w:tabs>
      <w:ind w:left="644" w:hanging="432"/>
    </w:pPr>
    <w:rPr>
      <w:rFonts w:cs="Arial"/>
      <w:b/>
    </w:rPr>
  </w:style>
  <w:style w:type="paragraph" w:customStyle="1" w:styleId="Nivel3">
    <w:name w:val="Nivel 3"/>
    <w:basedOn w:val="Nivel2"/>
    <w:link w:val="Nivel3Char"/>
    <w:qFormat/>
    <w:rsid w:val="00F933DE"/>
    <w:pPr>
      <w:numPr>
        <w:ilvl w:val="0"/>
        <w:numId w:val="0"/>
      </w:numPr>
      <w:tabs>
        <w:tab w:val="num" w:pos="360"/>
        <w:tab w:val="num" w:pos="2160"/>
      </w:tabs>
      <w:ind w:left="1922" w:hanging="720"/>
    </w:pPr>
    <w:rPr>
      <w:rFonts w:cs="Arial"/>
      <w:color w:val="000000"/>
    </w:rPr>
  </w:style>
  <w:style w:type="paragraph" w:customStyle="1" w:styleId="Nivel4">
    <w:name w:val="Nivel 4"/>
    <w:basedOn w:val="Nivel3"/>
    <w:qFormat/>
    <w:rsid w:val="00F933DE"/>
    <w:pPr>
      <w:numPr>
        <w:ilvl w:val="3"/>
      </w:numPr>
      <w:tabs>
        <w:tab w:val="num" w:pos="360"/>
      </w:tabs>
      <w:ind w:left="2491" w:hanging="720"/>
    </w:pPr>
    <w:rPr>
      <w:color w:val="auto"/>
    </w:rPr>
  </w:style>
  <w:style w:type="paragraph" w:customStyle="1" w:styleId="Nivel5">
    <w:name w:val="Nivel 5"/>
    <w:basedOn w:val="Nivel4"/>
    <w:qFormat/>
    <w:rsid w:val="00F933DE"/>
    <w:pPr>
      <w:numPr>
        <w:ilvl w:val="4"/>
      </w:numPr>
      <w:tabs>
        <w:tab w:val="num" w:pos="360"/>
      </w:tabs>
      <w:ind w:left="3485" w:hanging="720"/>
    </w:pPr>
  </w:style>
  <w:style w:type="paragraph" w:customStyle="1" w:styleId="Textbody">
    <w:name w:val="Text body"/>
    <w:basedOn w:val="Normal"/>
    <w:qFormat/>
    <w:rsid w:val="00CA7E72"/>
    <w:pPr>
      <w:suppressAutoHyphens/>
      <w:autoSpaceDN w:val="0"/>
      <w:spacing w:after="140" w:line="288" w:lineRule="auto"/>
      <w:textAlignment w:val="baseline"/>
    </w:pPr>
    <w:rPr>
      <w:rFonts w:ascii="Liberation Serif" w:eastAsia="SimSun" w:hAnsi="Liberation Serif" w:cs="Mangal"/>
      <w:color w:val="auto"/>
      <w:kern w:val="3"/>
      <w:sz w:val="24"/>
      <w:szCs w:val="24"/>
      <w:lang w:eastAsia="zh-CN" w:bidi="hi-IN"/>
    </w:rPr>
  </w:style>
  <w:style w:type="paragraph" w:styleId="NormalWeb">
    <w:name w:val="Normal (Web)"/>
    <w:basedOn w:val="Normal"/>
    <w:uiPriority w:val="99"/>
    <w:semiHidden/>
    <w:unhideWhenUsed/>
    <w:qFormat/>
    <w:rsid w:val="00AD23FC"/>
    <w:pPr>
      <w:widowControl/>
      <w:suppressAutoHyphens/>
      <w:spacing w:after="119" w:line="276" w:lineRule="auto"/>
    </w:pPr>
    <w:rPr>
      <w:rFonts w:ascii="Times New Roman" w:eastAsia="Times New Roman" w:hAnsi="Times New Roman" w:cs="Times New Roman"/>
      <w:color w:val="000000"/>
      <w:sz w:val="24"/>
      <w:szCs w:val="24"/>
    </w:r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character" w:customStyle="1" w:styleId="ListLabel1">
    <w:name w:val="ListLabel 1"/>
    <w:qFormat/>
    <w:rsid w:val="008A39FB"/>
    <w:rPr>
      <w:rFonts w:ascii="Arial" w:eastAsia="Arial" w:hAnsi="Arial" w:cs="Arial"/>
      <w:b w:val="0"/>
      <w:sz w:val="24"/>
      <w:szCs w:val="24"/>
    </w:rPr>
  </w:style>
  <w:style w:type="character" w:customStyle="1" w:styleId="ListLabel2">
    <w:name w:val="ListLabel 2"/>
    <w:qFormat/>
    <w:rsid w:val="008A39FB"/>
    <w:rPr>
      <w:rFonts w:ascii="Arial" w:eastAsia="Arial" w:hAnsi="Arial" w:cs="Arial"/>
      <w:b w:val="0"/>
    </w:rPr>
  </w:style>
  <w:style w:type="character" w:customStyle="1" w:styleId="ListLabel3">
    <w:name w:val="ListLabel 3"/>
    <w:qFormat/>
    <w:rsid w:val="008A39FB"/>
    <w:rPr>
      <w:rFonts w:ascii="Arial" w:eastAsia="Arial" w:hAnsi="Arial" w:cs="Arial"/>
      <w:b w:val="0"/>
      <w:sz w:val="24"/>
      <w:szCs w:val="24"/>
    </w:rPr>
  </w:style>
  <w:style w:type="character" w:customStyle="1" w:styleId="ListLabel4">
    <w:name w:val="ListLabel 4"/>
    <w:qFormat/>
    <w:rsid w:val="008A39FB"/>
    <w:rPr>
      <w:rFonts w:ascii="Arial" w:eastAsia="Arial" w:hAnsi="Arial" w:cs="Arial"/>
      <w:b w:val="0"/>
    </w:rPr>
  </w:style>
  <w:style w:type="character" w:customStyle="1" w:styleId="ListLabel5">
    <w:name w:val="ListLabel 5"/>
    <w:qFormat/>
    <w:rsid w:val="008A39FB"/>
    <w:rPr>
      <w:rFonts w:ascii="Arial" w:eastAsia="Arial" w:hAnsi="Arial" w:cs="Arial"/>
      <w:b w:val="0"/>
      <w:sz w:val="24"/>
      <w:szCs w:val="24"/>
    </w:rPr>
  </w:style>
  <w:style w:type="character" w:customStyle="1" w:styleId="ListLabel6">
    <w:name w:val="ListLabel 6"/>
    <w:qFormat/>
    <w:rsid w:val="008A39FB"/>
    <w:rPr>
      <w:rFonts w:ascii="Arial" w:eastAsia="Arial" w:hAnsi="Arial" w:cs="Arial"/>
      <w:b w:val="0"/>
    </w:rPr>
  </w:style>
  <w:style w:type="character" w:customStyle="1" w:styleId="ListLabel7">
    <w:name w:val="ListLabel 7"/>
    <w:qFormat/>
    <w:rsid w:val="008A39FB"/>
    <w:rPr>
      <w:rFonts w:ascii="Arial" w:eastAsia="Arial" w:hAnsi="Arial" w:cs="Arial"/>
      <w:b/>
      <w:sz w:val="24"/>
      <w:szCs w:val="24"/>
    </w:rPr>
  </w:style>
  <w:style w:type="character" w:customStyle="1" w:styleId="ListLabel8">
    <w:name w:val="ListLabel 8"/>
    <w:qFormat/>
    <w:rsid w:val="008A39FB"/>
    <w:rPr>
      <w:rFonts w:ascii="Arial" w:eastAsia="Arial" w:hAnsi="Arial" w:cs="Arial"/>
      <w:b w:val="0"/>
      <w:sz w:val="24"/>
    </w:rPr>
  </w:style>
  <w:style w:type="character" w:customStyle="1" w:styleId="ListLabel9">
    <w:name w:val="ListLabel 9"/>
    <w:qFormat/>
    <w:rsid w:val="008A39FB"/>
    <w:rPr>
      <w:rFonts w:ascii="Arial" w:eastAsia="Arial" w:hAnsi="Arial" w:cs="Arial"/>
      <w:b/>
      <w:sz w:val="24"/>
      <w:szCs w:val="24"/>
    </w:rPr>
  </w:style>
  <w:style w:type="character" w:customStyle="1" w:styleId="ListLabel10">
    <w:name w:val="ListLabel 10"/>
    <w:qFormat/>
    <w:rsid w:val="008A39FB"/>
    <w:rPr>
      <w:rFonts w:ascii="Arial" w:eastAsia="Arial" w:hAnsi="Arial" w:cs="Arial"/>
      <w:b w:val="0"/>
      <w:sz w:val="24"/>
    </w:rPr>
  </w:style>
  <w:style w:type="character" w:customStyle="1" w:styleId="ListLabel11">
    <w:name w:val="ListLabel 11"/>
    <w:qFormat/>
    <w:rsid w:val="008A39FB"/>
    <w:rPr>
      <w:rFonts w:ascii="Arial" w:eastAsia="Arial" w:hAnsi="Arial" w:cs="Arial"/>
      <w:b/>
      <w:sz w:val="24"/>
      <w:szCs w:val="24"/>
    </w:rPr>
  </w:style>
  <w:style w:type="character" w:customStyle="1" w:styleId="ListLabel12">
    <w:name w:val="ListLabel 12"/>
    <w:qFormat/>
    <w:rsid w:val="008A39FB"/>
    <w:rPr>
      <w:rFonts w:ascii="Arial" w:eastAsia="Arial" w:hAnsi="Arial" w:cs="Arial"/>
      <w:b w:val="0"/>
      <w:sz w:val="24"/>
    </w:rPr>
  </w:style>
  <w:style w:type="character" w:customStyle="1" w:styleId="ListLabel13">
    <w:name w:val="ListLabel 13"/>
    <w:qFormat/>
    <w:rsid w:val="008A39FB"/>
    <w:rPr>
      <w:rFonts w:ascii="Arial" w:eastAsia="Arial" w:hAnsi="Arial" w:cs="Arial"/>
      <w:b/>
      <w:sz w:val="24"/>
      <w:szCs w:val="24"/>
    </w:rPr>
  </w:style>
  <w:style w:type="character" w:customStyle="1" w:styleId="ListLabel14">
    <w:name w:val="ListLabel 14"/>
    <w:qFormat/>
    <w:rsid w:val="008A39FB"/>
    <w:rPr>
      <w:rFonts w:ascii="Arial" w:eastAsia="Arial" w:hAnsi="Arial" w:cs="Arial"/>
      <w:b w:val="0"/>
      <w:sz w:val="24"/>
    </w:rPr>
  </w:style>
  <w:style w:type="character" w:customStyle="1" w:styleId="ListLabel15">
    <w:name w:val="ListLabel 15"/>
    <w:qFormat/>
    <w:rsid w:val="008A39FB"/>
    <w:rPr>
      <w:rFonts w:eastAsia="Arial" w:cs="Arial"/>
      <w:b/>
      <w:sz w:val="24"/>
      <w:szCs w:val="24"/>
    </w:rPr>
  </w:style>
  <w:style w:type="character" w:customStyle="1" w:styleId="ListLabel16">
    <w:name w:val="ListLabel 16"/>
    <w:qFormat/>
    <w:rsid w:val="008A39FB"/>
    <w:rPr>
      <w:rFonts w:eastAsia="Arial" w:cs="Arial"/>
      <w:b w:val="0"/>
      <w:sz w:val="24"/>
    </w:rPr>
  </w:style>
  <w:style w:type="character" w:customStyle="1" w:styleId="ListLabel17">
    <w:name w:val="ListLabel 17"/>
    <w:qFormat/>
    <w:rsid w:val="008A39FB"/>
    <w:rPr>
      <w:rFonts w:ascii="Arial" w:eastAsia="Arial" w:hAnsi="Arial" w:cs="Arial"/>
      <w:b/>
      <w:sz w:val="24"/>
      <w:szCs w:val="24"/>
    </w:rPr>
  </w:style>
  <w:style w:type="character" w:customStyle="1" w:styleId="ListLabel18">
    <w:name w:val="ListLabel 18"/>
    <w:qFormat/>
    <w:rsid w:val="008A39FB"/>
    <w:rPr>
      <w:rFonts w:ascii="Arial" w:eastAsia="Arial" w:hAnsi="Arial" w:cs="Arial"/>
      <w:b w:val="0"/>
      <w:sz w:val="24"/>
    </w:rPr>
  </w:style>
  <w:style w:type="character" w:customStyle="1" w:styleId="ListLabel19">
    <w:name w:val="ListLabel 19"/>
    <w:qFormat/>
    <w:rsid w:val="008A39FB"/>
    <w:rPr>
      <w:rFonts w:ascii="Arial" w:eastAsia="Arial" w:hAnsi="Arial" w:cs="Arial"/>
      <w:b/>
      <w:sz w:val="24"/>
      <w:szCs w:val="24"/>
    </w:rPr>
  </w:style>
  <w:style w:type="character" w:customStyle="1" w:styleId="ListLabel20">
    <w:name w:val="ListLabel 20"/>
    <w:qFormat/>
    <w:rsid w:val="008A39FB"/>
    <w:rPr>
      <w:rFonts w:ascii="Arial" w:eastAsia="Arial" w:hAnsi="Arial" w:cs="Arial"/>
      <w:b w:val="0"/>
      <w:sz w:val="24"/>
    </w:rPr>
  </w:style>
  <w:style w:type="character" w:customStyle="1" w:styleId="ListLabel21">
    <w:name w:val="ListLabel 21"/>
    <w:qFormat/>
    <w:rsid w:val="008A39FB"/>
    <w:rPr>
      <w:rFonts w:ascii="Arial" w:hAnsi="Arial" w:cs="Arial"/>
      <w:sz w:val="24"/>
      <w:szCs w:val="24"/>
    </w:rPr>
  </w:style>
  <w:style w:type="character" w:customStyle="1" w:styleId="ListLabel22">
    <w:name w:val="ListLabel 22"/>
    <w:qFormat/>
    <w:rsid w:val="008A39FB"/>
    <w:rPr>
      <w:rFonts w:ascii="Arial" w:eastAsia="Arial" w:hAnsi="Arial" w:cs="Arial"/>
      <w:b/>
      <w:sz w:val="24"/>
      <w:szCs w:val="24"/>
    </w:rPr>
  </w:style>
  <w:style w:type="character" w:customStyle="1" w:styleId="ListLabel23">
    <w:name w:val="ListLabel 23"/>
    <w:qFormat/>
    <w:rsid w:val="008A39FB"/>
    <w:rPr>
      <w:rFonts w:ascii="Arial" w:eastAsia="Arial" w:hAnsi="Arial" w:cs="Arial"/>
      <w:b/>
      <w:sz w:val="24"/>
    </w:rPr>
  </w:style>
  <w:style w:type="character" w:customStyle="1" w:styleId="ListLabel24">
    <w:name w:val="ListLabel 24"/>
    <w:qFormat/>
    <w:rsid w:val="008A39FB"/>
    <w:rPr>
      <w:rFonts w:ascii="Arial" w:eastAsia="Arial" w:hAnsi="Arial" w:cs="Arial"/>
      <w:b/>
      <w:sz w:val="24"/>
      <w:szCs w:val="24"/>
    </w:rPr>
  </w:style>
  <w:style w:type="character" w:customStyle="1" w:styleId="ListLabel25">
    <w:name w:val="ListLabel 25"/>
    <w:qFormat/>
    <w:rsid w:val="008A39FB"/>
    <w:rPr>
      <w:rFonts w:ascii="Arial" w:eastAsia="Arial" w:hAnsi="Arial" w:cs="Arial"/>
      <w:b w:val="0"/>
      <w:sz w:val="24"/>
    </w:rPr>
  </w:style>
  <w:style w:type="character" w:customStyle="1" w:styleId="ListLabel26">
    <w:name w:val="ListLabel 26"/>
    <w:qFormat/>
    <w:rsid w:val="008A39FB"/>
    <w:rPr>
      <w:rFonts w:ascii="Arial" w:eastAsia="Arial" w:hAnsi="Arial" w:cs="Arial"/>
      <w:b/>
      <w:sz w:val="24"/>
      <w:szCs w:val="24"/>
    </w:rPr>
  </w:style>
  <w:style w:type="character" w:customStyle="1" w:styleId="ListLabel27">
    <w:name w:val="ListLabel 27"/>
    <w:qFormat/>
    <w:rsid w:val="008A39FB"/>
    <w:rPr>
      <w:rFonts w:ascii="Arial" w:eastAsia="Arial" w:hAnsi="Arial" w:cs="Arial"/>
      <w:b w:val="0"/>
      <w:sz w:val="24"/>
    </w:rPr>
  </w:style>
  <w:style w:type="character" w:customStyle="1" w:styleId="ListLabel28">
    <w:name w:val="ListLabel 28"/>
    <w:qFormat/>
    <w:rsid w:val="008A39FB"/>
    <w:rPr>
      <w:rFonts w:ascii="Arial" w:hAnsi="Arial" w:cs="Arial"/>
      <w:sz w:val="24"/>
      <w:szCs w:val="24"/>
    </w:rPr>
  </w:style>
  <w:style w:type="character" w:customStyle="1" w:styleId="ListLabel29">
    <w:name w:val="ListLabel 29"/>
    <w:qFormat/>
    <w:rsid w:val="008A39FB"/>
    <w:rPr>
      <w:rFonts w:ascii="Arial" w:eastAsia="Arial" w:hAnsi="Arial" w:cs="Arial"/>
      <w:b/>
      <w:sz w:val="24"/>
      <w:szCs w:val="24"/>
    </w:rPr>
  </w:style>
  <w:style w:type="character" w:customStyle="1" w:styleId="ListLabel30">
    <w:name w:val="ListLabel 30"/>
    <w:qFormat/>
    <w:rsid w:val="008A39FB"/>
    <w:rPr>
      <w:rFonts w:ascii="Arial" w:eastAsia="Arial" w:hAnsi="Arial" w:cs="Arial"/>
      <w:b/>
      <w:sz w:val="24"/>
    </w:rPr>
  </w:style>
  <w:style w:type="character" w:customStyle="1" w:styleId="ListLabel31">
    <w:name w:val="ListLabel 31"/>
    <w:qFormat/>
    <w:rsid w:val="008A39FB"/>
    <w:rPr>
      <w:rFonts w:ascii="Arial" w:eastAsia="Arial" w:hAnsi="Arial" w:cs="Arial"/>
      <w:b/>
      <w:sz w:val="24"/>
      <w:szCs w:val="24"/>
    </w:rPr>
  </w:style>
  <w:style w:type="character" w:customStyle="1" w:styleId="ListLabel32">
    <w:name w:val="ListLabel 32"/>
    <w:qFormat/>
    <w:rsid w:val="008A39FB"/>
    <w:rPr>
      <w:rFonts w:ascii="Arial" w:eastAsia="Arial" w:hAnsi="Arial" w:cs="Arial"/>
      <w:b w:val="0"/>
      <w:sz w:val="24"/>
    </w:rPr>
  </w:style>
  <w:style w:type="character" w:customStyle="1" w:styleId="ListLabel33">
    <w:name w:val="ListLabel 33"/>
    <w:qFormat/>
    <w:rsid w:val="008A39FB"/>
    <w:rPr>
      <w:rFonts w:ascii="Arial" w:eastAsia="Arial" w:hAnsi="Arial" w:cs="Arial"/>
      <w:b/>
      <w:sz w:val="24"/>
      <w:szCs w:val="24"/>
    </w:rPr>
  </w:style>
  <w:style w:type="character" w:customStyle="1" w:styleId="ListLabel34">
    <w:name w:val="ListLabel 34"/>
    <w:qFormat/>
    <w:rsid w:val="008A39FB"/>
    <w:rPr>
      <w:rFonts w:ascii="Arial" w:eastAsia="Arial" w:hAnsi="Arial" w:cs="Arial"/>
      <w:b w:val="0"/>
      <w:sz w:val="24"/>
    </w:rPr>
  </w:style>
  <w:style w:type="character" w:customStyle="1" w:styleId="ListLabel35">
    <w:name w:val="ListLabel 35"/>
    <w:qFormat/>
    <w:rsid w:val="008A39FB"/>
    <w:rPr>
      <w:rFonts w:ascii="Arial" w:hAnsi="Arial" w:cs="Arial"/>
      <w:sz w:val="24"/>
      <w:szCs w:val="24"/>
    </w:rPr>
  </w:style>
  <w:style w:type="character" w:customStyle="1" w:styleId="ListLabel36">
    <w:name w:val="ListLabel 36"/>
    <w:qFormat/>
    <w:rsid w:val="008A39FB"/>
    <w:rPr>
      <w:rFonts w:ascii="Arial" w:eastAsia="Arial" w:hAnsi="Arial" w:cs="Arial"/>
      <w:b/>
      <w:sz w:val="24"/>
      <w:szCs w:val="24"/>
    </w:rPr>
  </w:style>
  <w:style w:type="character" w:customStyle="1" w:styleId="ListLabel37">
    <w:name w:val="ListLabel 37"/>
    <w:qFormat/>
    <w:rsid w:val="008A39FB"/>
    <w:rPr>
      <w:rFonts w:ascii="Arial" w:eastAsia="Arial" w:hAnsi="Arial" w:cs="Arial"/>
      <w:b/>
      <w:sz w:val="24"/>
    </w:rPr>
  </w:style>
  <w:style w:type="character" w:customStyle="1" w:styleId="ListLabel38">
    <w:name w:val="ListLabel 38"/>
    <w:qFormat/>
    <w:rsid w:val="008A39FB"/>
    <w:rPr>
      <w:rFonts w:ascii="Arial" w:eastAsia="Arial" w:hAnsi="Arial" w:cs="Arial"/>
      <w:b/>
      <w:sz w:val="24"/>
      <w:szCs w:val="24"/>
    </w:rPr>
  </w:style>
  <w:style w:type="character" w:customStyle="1" w:styleId="ListLabel39">
    <w:name w:val="ListLabel 39"/>
    <w:qFormat/>
    <w:rsid w:val="008A39FB"/>
    <w:rPr>
      <w:rFonts w:ascii="Arial" w:eastAsia="Arial" w:hAnsi="Arial" w:cs="Arial"/>
      <w:b w:val="0"/>
      <w:sz w:val="24"/>
    </w:rPr>
  </w:style>
  <w:style w:type="character" w:customStyle="1" w:styleId="ListLabel40">
    <w:name w:val="ListLabel 40"/>
    <w:qFormat/>
    <w:rsid w:val="008A39FB"/>
    <w:rPr>
      <w:rFonts w:ascii="Arial" w:eastAsia="Arial" w:hAnsi="Arial" w:cs="Arial"/>
      <w:b/>
      <w:sz w:val="24"/>
      <w:szCs w:val="24"/>
    </w:rPr>
  </w:style>
  <w:style w:type="character" w:customStyle="1" w:styleId="ListLabel41">
    <w:name w:val="ListLabel 41"/>
    <w:qFormat/>
    <w:rsid w:val="008A39FB"/>
    <w:rPr>
      <w:rFonts w:ascii="Arial" w:eastAsia="Arial" w:hAnsi="Arial" w:cs="Arial"/>
      <w:b w:val="0"/>
      <w:sz w:val="24"/>
    </w:rPr>
  </w:style>
  <w:style w:type="character" w:customStyle="1" w:styleId="ListLabel42">
    <w:name w:val="ListLabel 42"/>
    <w:qFormat/>
    <w:rsid w:val="008A39FB"/>
    <w:rPr>
      <w:rFonts w:ascii="Arial" w:hAnsi="Arial" w:cs="Arial"/>
      <w:sz w:val="24"/>
      <w:szCs w:val="24"/>
    </w:rPr>
  </w:style>
  <w:style w:type="character" w:customStyle="1" w:styleId="ListLabel43">
    <w:name w:val="ListLabel 43"/>
    <w:qFormat/>
    <w:rsid w:val="008A39FB"/>
    <w:rPr>
      <w:rFonts w:ascii="Arial" w:eastAsia="Arial" w:hAnsi="Arial" w:cs="Arial"/>
      <w:b/>
      <w:sz w:val="24"/>
      <w:szCs w:val="24"/>
    </w:rPr>
  </w:style>
  <w:style w:type="character" w:customStyle="1" w:styleId="ListLabel44">
    <w:name w:val="ListLabel 44"/>
    <w:qFormat/>
    <w:rsid w:val="008A39FB"/>
    <w:rPr>
      <w:rFonts w:ascii="Arial" w:eastAsia="Arial" w:hAnsi="Arial" w:cs="Arial"/>
      <w:b/>
      <w:sz w:val="24"/>
    </w:rPr>
  </w:style>
  <w:style w:type="character" w:customStyle="1" w:styleId="ListLabel45">
    <w:name w:val="ListLabel 45"/>
    <w:qFormat/>
    <w:rsid w:val="008A39FB"/>
    <w:rPr>
      <w:rFonts w:ascii="Arial" w:eastAsia="Arial" w:hAnsi="Arial" w:cs="Arial"/>
      <w:b/>
      <w:sz w:val="24"/>
      <w:szCs w:val="24"/>
    </w:rPr>
  </w:style>
  <w:style w:type="character" w:customStyle="1" w:styleId="ListLabel46">
    <w:name w:val="ListLabel 46"/>
    <w:qFormat/>
    <w:rsid w:val="008A39FB"/>
    <w:rPr>
      <w:rFonts w:ascii="Arial" w:eastAsia="Arial" w:hAnsi="Arial" w:cs="Arial"/>
      <w:b w:val="0"/>
      <w:sz w:val="24"/>
    </w:rPr>
  </w:style>
  <w:style w:type="character" w:customStyle="1" w:styleId="Marcas">
    <w:name w:val="Marcas"/>
    <w:qFormat/>
    <w:rsid w:val="008A39FB"/>
    <w:rPr>
      <w:rFonts w:ascii="OpenSymbol" w:eastAsia="OpenSymbol" w:hAnsi="OpenSymbol" w:cs="OpenSymbol"/>
    </w:rPr>
  </w:style>
  <w:style w:type="character" w:customStyle="1" w:styleId="LinkdaInternet">
    <w:name w:val="Link da Internet"/>
    <w:rsid w:val="008A39FB"/>
    <w:rPr>
      <w:color w:val="000080"/>
      <w:u w:val="single"/>
    </w:rPr>
  </w:style>
  <w:style w:type="character" w:customStyle="1" w:styleId="ListLabel47">
    <w:name w:val="ListLabel 47"/>
    <w:qFormat/>
    <w:rsid w:val="008A39FB"/>
    <w:rPr>
      <w:rFonts w:ascii="Arial" w:eastAsia="Arial" w:hAnsi="Arial" w:cs="Arial"/>
      <w:b/>
      <w:sz w:val="24"/>
      <w:szCs w:val="24"/>
    </w:rPr>
  </w:style>
  <w:style w:type="character" w:customStyle="1" w:styleId="ListLabel48">
    <w:name w:val="ListLabel 48"/>
    <w:qFormat/>
    <w:rsid w:val="008A39FB"/>
    <w:rPr>
      <w:rFonts w:ascii="Arial" w:eastAsia="Arial" w:hAnsi="Arial" w:cs="Arial"/>
      <w:b w:val="0"/>
      <w:sz w:val="24"/>
    </w:rPr>
  </w:style>
  <w:style w:type="character" w:customStyle="1" w:styleId="ListLabel49">
    <w:name w:val="ListLabel 49"/>
    <w:qFormat/>
    <w:rsid w:val="008A39FB"/>
    <w:rPr>
      <w:rFonts w:ascii="Arial" w:hAnsi="Arial" w:cs="Arial"/>
      <w:sz w:val="24"/>
      <w:szCs w:val="24"/>
    </w:rPr>
  </w:style>
  <w:style w:type="character" w:customStyle="1" w:styleId="ListLabel50">
    <w:name w:val="ListLabel 50"/>
    <w:qFormat/>
    <w:rsid w:val="008A39FB"/>
    <w:rPr>
      <w:rFonts w:ascii="Arial" w:eastAsia="Arial" w:hAnsi="Arial" w:cs="Arial"/>
      <w:b/>
      <w:sz w:val="24"/>
      <w:szCs w:val="24"/>
    </w:rPr>
  </w:style>
  <w:style w:type="character" w:customStyle="1" w:styleId="ListLabel51">
    <w:name w:val="ListLabel 51"/>
    <w:qFormat/>
    <w:rsid w:val="008A39FB"/>
    <w:rPr>
      <w:rFonts w:ascii="Arial" w:eastAsia="Arial" w:hAnsi="Arial" w:cs="Arial"/>
      <w:b/>
      <w:sz w:val="24"/>
    </w:rPr>
  </w:style>
  <w:style w:type="character" w:customStyle="1" w:styleId="ListLabel52">
    <w:name w:val="ListLabel 52"/>
    <w:qFormat/>
    <w:rsid w:val="008A39FB"/>
    <w:rPr>
      <w:rFonts w:ascii="Arial" w:eastAsia="Arial" w:hAnsi="Arial" w:cs="Arial"/>
      <w:b/>
      <w:sz w:val="24"/>
      <w:szCs w:val="24"/>
    </w:rPr>
  </w:style>
  <w:style w:type="character" w:customStyle="1" w:styleId="ListLabel53">
    <w:name w:val="ListLabel 53"/>
    <w:qFormat/>
    <w:rsid w:val="008A39FB"/>
    <w:rPr>
      <w:rFonts w:ascii="Arial" w:eastAsia="Arial" w:hAnsi="Arial" w:cs="Arial"/>
      <w:b w:val="0"/>
      <w:sz w:val="24"/>
    </w:rPr>
  </w:style>
  <w:style w:type="character" w:customStyle="1" w:styleId="ListLabel54">
    <w:name w:val="ListLabel 54"/>
    <w:qFormat/>
    <w:rsid w:val="008A39FB"/>
    <w:rPr>
      <w:rFonts w:ascii="Arial" w:eastAsia="Arial" w:hAnsi="Arial" w:cs="Arial"/>
      <w:b/>
      <w:sz w:val="24"/>
      <w:szCs w:val="24"/>
    </w:rPr>
  </w:style>
  <w:style w:type="character" w:customStyle="1" w:styleId="ListLabel55">
    <w:name w:val="ListLabel 55"/>
    <w:qFormat/>
    <w:rsid w:val="008A39FB"/>
    <w:rPr>
      <w:rFonts w:ascii="Arial" w:eastAsia="Arial" w:hAnsi="Arial" w:cs="Arial"/>
      <w:b w:val="0"/>
      <w:sz w:val="24"/>
    </w:rPr>
  </w:style>
  <w:style w:type="character" w:customStyle="1" w:styleId="ListLabel56">
    <w:name w:val="ListLabel 56"/>
    <w:qFormat/>
    <w:rsid w:val="008A39FB"/>
    <w:rPr>
      <w:rFonts w:ascii="Arial" w:hAnsi="Arial" w:cs="Arial"/>
      <w:sz w:val="24"/>
      <w:szCs w:val="24"/>
    </w:rPr>
  </w:style>
  <w:style w:type="character" w:customStyle="1" w:styleId="ListLabel57">
    <w:name w:val="ListLabel 57"/>
    <w:qFormat/>
    <w:rsid w:val="008A39FB"/>
    <w:rPr>
      <w:rFonts w:ascii="Arial" w:eastAsia="Arial" w:hAnsi="Arial" w:cs="Arial"/>
      <w:b/>
      <w:sz w:val="24"/>
      <w:szCs w:val="24"/>
    </w:rPr>
  </w:style>
  <w:style w:type="character" w:customStyle="1" w:styleId="ListLabel58">
    <w:name w:val="ListLabel 58"/>
    <w:qFormat/>
    <w:rsid w:val="008A39FB"/>
    <w:rPr>
      <w:rFonts w:ascii="Arial" w:eastAsia="Arial" w:hAnsi="Arial" w:cs="Arial"/>
      <w:b/>
      <w:sz w:val="24"/>
    </w:rPr>
  </w:style>
  <w:style w:type="character" w:customStyle="1" w:styleId="ListLabel59">
    <w:name w:val="ListLabel 59"/>
    <w:qFormat/>
    <w:rsid w:val="008A39FB"/>
    <w:rPr>
      <w:rFonts w:ascii="Arial" w:eastAsia="Arial" w:hAnsi="Arial" w:cs="Arial"/>
      <w:b/>
      <w:sz w:val="24"/>
      <w:szCs w:val="24"/>
    </w:rPr>
  </w:style>
  <w:style w:type="character" w:customStyle="1" w:styleId="ListLabel60">
    <w:name w:val="ListLabel 60"/>
    <w:qFormat/>
    <w:rsid w:val="008A39FB"/>
    <w:rPr>
      <w:rFonts w:ascii="Arial" w:eastAsia="Arial" w:hAnsi="Arial" w:cs="Arial"/>
      <w:b w:val="0"/>
      <w:sz w:val="24"/>
    </w:rPr>
  </w:style>
  <w:style w:type="paragraph" w:styleId="Corpodetexto">
    <w:name w:val="Body Text"/>
    <w:basedOn w:val="Normal"/>
    <w:link w:val="CorpodetextoChar"/>
    <w:rsid w:val="008A39FB"/>
    <w:pPr>
      <w:spacing w:after="140" w:line="288" w:lineRule="auto"/>
    </w:pPr>
    <w:rPr>
      <w:lang w:eastAsia="zh-CN" w:bidi="hi-IN"/>
    </w:rPr>
  </w:style>
  <w:style w:type="character" w:customStyle="1" w:styleId="CorpodetextoChar">
    <w:name w:val="Corpo de texto Char"/>
    <w:basedOn w:val="Fontepargpadro"/>
    <w:link w:val="Corpodetexto"/>
    <w:qFormat/>
    <w:rsid w:val="008A39FB"/>
    <w:rPr>
      <w:lang w:eastAsia="zh-CN" w:bidi="hi-IN"/>
    </w:rPr>
  </w:style>
  <w:style w:type="paragraph" w:styleId="Lista">
    <w:name w:val="List"/>
    <w:basedOn w:val="Corpodetexto"/>
    <w:rsid w:val="008A39FB"/>
    <w:rPr>
      <w:rFonts w:cs="Arial"/>
    </w:rPr>
  </w:style>
  <w:style w:type="paragraph" w:styleId="Legenda">
    <w:name w:val="caption"/>
    <w:basedOn w:val="Normal"/>
    <w:qFormat/>
    <w:rsid w:val="008A39FB"/>
    <w:pPr>
      <w:suppressLineNumbers/>
      <w:spacing w:before="120" w:after="120"/>
    </w:pPr>
    <w:rPr>
      <w:rFonts w:cs="Arial"/>
      <w:i/>
      <w:iCs/>
      <w:sz w:val="24"/>
      <w:szCs w:val="24"/>
      <w:lang w:eastAsia="zh-CN" w:bidi="hi-IN"/>
    </w:rPr>
  </w:style>
  <w:style w:type="paragraph" w:customStyle="1" w:styleId="ndice">
    <w:name w:val="Índice"/>
    <w:basedOn w:val="Normal"/>
    <w:qFormat/>
    <w:rsid w:val="008A39FB"/>
    <w:pPr>
      <w:suppressLineNumbers/>
    </w:pPr>
    <w:rPr>
      <w:rFonts w:cs="Arial"/>
      <w:lang w:eastAsia="zh-CN" w:bidi="hi-IN"/>
    </w:rPr>
  </w:style>
  <w:style w:type="paragraph" w:customStyle="1" w:styleId="Ttulododocumento">
    <w:name w:val="Título do documento"/>
    <w:basedOn w:val="Normal"/>
    <w:next w:val="Normal"/>
    <w:rsid w:val="008A39FB"/>
    <w:pPr>
      <w:keepLines/>
      <w:spacing w:before="480" w:line="240" w:lineRule="auto"/>
    </w:pPr>
    <w:rPr>
      <w:b/>
      <w:sz w:val="72"/>
      <w:szCs w:val="72"/>
      <w:lang w:eastAsia="zh-CN" w:bidi="hi-IN"/>
    </w:rPr>
  </w:style>
  <w:style w:type="paragraph" w:customStyle="1" w:styleId="LO-normal">
    <w:name w:val="LO-normal"/>
    <w:qFormat/>
    <w:rsid w:val="008A39FB"/>
    <w:pPr>
      <w:widowControl/>
    </w:pPr>
    <w:rPr>
      <w:lang w:eastAsia="zh-CN" w:bidi="hi-IN"/>
    </w:rPr>
  </w:style>
  <w:style w:type="paragraph" w:customStyle="1" w:styleId="Ttulodetabela">
    <w:name w:val="Título de tabela"/>
    <w:basedOn w:val="Contedodatabela"/>
    <w:qFormat/>
    <w:rsid w:val="008A39FB"/>
    <w:pPr>
      <w:suppressLineNumbers/>
    </w:pPr>
  </w:style>
  <w:style w:type="paragraph" w:customStyle="1" w:styleId="TableParagraph">
    <w:name w:val="Table Paragraph"/>
    <w:basedOn w:val="Normal"/>
    <w:uiPriority w:val="1"/>
    <w:qFormat/>
    <w:rsid w:val="008A39FB"/>
    <w:pPr>
      <w:spacing w:after="0" w:line="240" w:lineRule="auto"/>
    </w:pPr>
    <w:rPr>
      <w:rFonts w:ascii="Comic Sans MS" w:eastAsia="Comic Sans MS" w:hAnsi="Comic Sans MS" w:cs="Comic Sans MS"/>
      <w:lang w:val="pt-PT" w:eastAsia="pt-PT" w:bidi="pt-PT"/>
    </w:rPr>
  </w:style>
  <w:style w:type="paragraph" w:customStyle="1" w:styleId="Linhahorizontal">
    <w:name w:val="Linha horizontal"/>
    <w:basedOn w:val="Normal"/>
    <w:qFormat/>
    <w:rsid w:val="008A39FB"/>
    <w:rPr>
      <w:lang w:eastAsia="zh-CN" w:bidi="hi-IN"/>
    </w:rPr>
  </w:style>
  <w:style w:type="table" w:customStyle="1" w:styleId="TableNormal10">
    <w:name w:val="Table Normal10"/>
    <w:uiPriority w:val="2"/>
    <w:qFormat/>
    <w:rsid w:val="0030361A"/>
    <w:pPr>
      <w:widowControl/>
      <w:spacing w:after="0"/>
    </w:pPr>
    <w:rPr>
      <w:color w:val="auto"/>
      <w:sz w:val="20"/>
      <w:lang w:eastAsia="zh-CN" w:bidi="hi-IN"/>
    </w:rPr>
    <w:tblPr>
      <w:tblCellMar>
        <w:top w:w="0" w:type="dxa"/>
        <w:left w:w="0" w:type="dxa"/>
        <w:bottom w:w="0" w:type="dxa"/>
        <w:right w:w="0" w:type="dxa"/>
      </w:tblCellMar>
    </w:tblPr>
  </w:style>
  <w:style w:type="character" w:customStyle="1" w:styleId="ListLabel61">
    <w:name w:val="ListLabel 61"/>
    <w:qFormat/>
    <w:rsid w:val="00E161D9"/>
    <w:rPr>
      <w:rFonts w:ascii="Arial" w:hAnsi="Arial"/>
      <w:b/>
      <w:color w:val="000000"/>
      <w:sz w:val="20"/>
    </w:rPr>
  </w:style>
  <w:style w:type="character" w:customStyle="1" w:styleId="ListLabel62">
    <w:name w:val="ListLabel 62"/>
    <w:qFormat/>
    <w:rsid w:val="00E161D9"/>
    <w:rPr>
      <w:rFonts w:ascii="Arial" w:eastAsia="Arial" w:hAnsi="Arial" w:cs="Arial"/>
      <w:b/>
      <w:strike w:val="0"/>
      <w:dstrike w:val="0"/>
      <w:sz w:val="20"/>
    </w:rPr>
  </w:style>
  <w:style w:type="character" w:customStyle="1" w:styleId="ListLabel63">
    <w:name w:val="ListLabel 63"/>
    <w:qFormat/>
    <w:rsid w:val="00E161D9"/>
    <w:rPr>
      <w:rFonts w:ascii="Arial" w:eastAsia="Arial" w:hAnsi="Arial" w:cs="Arial"/>
      <w:b/>
      <w:bCs w:val="0"/>
      <w:i w:val="0"/>
      <w:iCs/>
      <w:color w:val="00000A"/>
      <w:sz w:val="20"/>
      <w:szCs w:val="20"/>
    </w:rPr>
  </w:style>
  <w:style w:type="character" w:customStyle="1" w:styleId="ListLabel64">
    <w:name w:val="ListLabel 64"/>
    <w:qFormat/>
    <w:rsid w:val="00E161D9"/>
    <w:rPr>
      <w:rFonts w:ascii="Arial" w:eastAsia="Arial" w:hAnsi="Arial" w:cs="Arial"/>
      <w:b/>
      <w:bCs/>
      <w:i w:val="0"/>
      <w:iCs w:val="0"/>
      <w:strike w:val="0"/>
      <w:dstrike w:val="0"/>
      <w:sz w:val="20"/>
      <w:szCs w:val="20"/>
    </w:rPr>
  </w:style>
  <w:style w:type="character" w:customStyle="1" w:styleId="ListLabel65">
    <w:name w:val="ListLabel 65"/>
    <w:qFormat/>
    <w:rsid w:val="00E161D9"/>
    <w:rPr>
      <w:rFonts w:ascii="Arial" w:hAnsi="Arial"/>
      <w:b/>
      <w:bCs/>
      <w:sz w:val="20"/>
    </w:rPr>
  </w:style>
  <w:style w:type="character" w:customStyle="1" w:styleId="ListLabel66">
    <w:name w:val="ListLabel 66"/>
    <w:qFormat/>
    <w:rsid w:val="00E161D9"/>
    <w:rPr>
      <w:rFonts w:ascii="Arial" w:hAnsi="Arial"/>
      <w:b/>
      <w:bCs/>
      <w:sz w:val="20"/>
    </w:rPr>
  </w:style>
  <w:style w:type="character" w:customStyle="1" w:styleId="ListLabel67">
    <w:name w:val="ListLabel 67"/>
    <w:qFormat/>
    <w:rsid w:val="00E161D9"/>
    <w:rPr>
      <w:b/>
      <w:color w:val="00000A"/>
    </w:rPr>
  </w:style>
  <w:style w:type="character" w:customStyle="1" w:styleId="ListLabel68">
    <w:name w:val="ListLabel 68"/>
    <w:qFormat/>
    <w:rsid w:val="00E161D9"/>
    <w:rPr>
      <w:b w:val="0"/>
      <w:i w:val="0"/>
      <w:strike w:val="0"/>
      <w:dstrike w:val="0"/>
      <w:color w:val="00000A"/>
      <w:u w:val="none"/>
      <w:effect w:val="none"/>
    </w:rPr>
  </w:style>
  <w:style w:type="character" w:customStyle="1" w:styleId="ListLabel69">
    <w:name w:val="ListLabel 69"/>
    <w:qFormat/>
    <w:rsid w:val="00E161D9"/>
    <w:rPr>
      <w:b w:val="0"/>
      <w:i w:val="0"/>
      <w:color w:val="00000A"/>
    </w:rPr>
  </w:style>
  <w:style w:type="character" w:customStyle="1" w:styleId="ListLabel70">
    <w:name w:val="ListLabel 70"/>
    <w:qFormat/>
    <w:rsid w:val="00E161D9"/>
    <w:rPr>
      <w:b/>
      <w:color w:val="00000A"/>
    </w:rPr>
  </w:style>
  <w:style w:type="character" w:customStyle="1" w:styleId="ListLabel71">
    <w:name w:val="ListLabel 71"/>
    <w:qFormat/>
    <w:rsid w:val="00E161D9"/>
    <w:rPr>
      <w:b w:val="0"/>
      <w:i w:val="0"/>
      <w:strike w:val="0"/>
      <w:dstrike w:val="0"/>
      <w:color w:val="00000A"/>
      <w:u w:val="none"/>
      <w:effect w:val="none"/>
    </w:rPr>
  </w:style>
  <w:style w:type="character" w:customStyle="1" w:styleId="ListLabel72">
    <w:name w:val="ListLabel 72"/>
    <w:qFormat/>
    <w:rsid w:val="00E161D9"/>
    <w:rPr>
      <w:b w:val="0"/>
      <w:i w:val="0"/>
      <w:color w:val="00000A"/>
    </w:rPr>
  </w:style>
  <w:style w:type="character" w:customStyle="1" w:styleId="ListLabel73">
    <w:name w:val="ListLabel 73"/>
    <w:qFormat/>
    <w:rsid w:val="00E161D9"/>
    <w:rPr>
      <w:rFonts w:eastAsia="Arial" w:cs="Arial"/>
      <w:b/>
      <w:sz w:val="24"/>
      <w:szCs w:val="24"/>
    </w:rPr>
  </w:style>
  <w:style w:type="character" w:customStyle="1" w:styleId="ListLabel74">
    <w:name w:val="ListLabel 74"/>
    <w:qFormat/>
    <w:rsid w:val="00E161D9"/>
    <w:rPr>
      <w:rFonts w:eastAsia="Arial" w:cs="Arial"/>
      <w:b w:val="0"/>
      <w:sz w:val="24"/>
    </w:rPr>
  </w:style>
  <w:style w:type="character" w:customStyle="1" w:styleId="ListLabel75">
    <w:name w:val="ListLabel 75"/>
    <w:qFormat/>
    <w:rsid w:val="00E161D9"/>
    <w:rPr>
      <w:rFonts w:cs="Arial"/>
      <w:sz w:val="24"/>
      <w:szCs w:val="24"/>
    </w:rPr>
  </w:style>
  <w:style w:type="character" w:customStyle="1" w:styleId="ListLabel76">
    <w:name w:val="ListLabel 76"/>
    <w:qFormat/>
    <w:rsid w:val="00E161D9"/>
    <w:rPr>
      <w:rFonts w:eastAsia="Arial" w:cs="Arial"/>
      <w:b/>
      <w:sz w:val="24"/>
      <w:szCs w:val="24"/>
    </w:rPr>
  </w:style>
  <w:style w:type="character" w:customStyle="1" w:styleId="ListLabel77">
    <w:name w:val="ListLabel 77"/>
    <w:qFormat/>
    <w:rsid w:val="00E161D9"/>
    <w:rPr>
      <w:rFonts w:eastAsia="Arial" w:cs="Arial"/>
      <w:b/>
      <w:sz w:val="24"/>
    </w:rPr>
  </w:style>
  <w:style w:type="character" w:customStyle="1" w:styleId="ListLabel78">
    <w:name w:val="ListLabel 78"/>
    <w:qFormat/>
    <w:rsid w:val="00E161D9"/>
    <w:rPr>
      <w:rFonts w:eastAsia="Arial" w:cs="Arial"/>
      <w:b/>
      <w:sz w:val="24"/>
      <w:szCs w:val="24"/>
    </w:rPr>
  </w:style>
  <w:style w:type="character" w:customStyle="1" w:styleId="ListLabel79">
    <w:name w:val="ListLabel 79"/>
    <w:qFormat/>
    <w:rsid w:val="00E161D9"/>
    <w:rPr>
      <w:rFonts w:eastAsia="Arial" w:cs="Arial"/>
      <w:b w:val="0"/>
      <w:sz w:val="24"/>
    </w:rPr>
  </w:style>
  <w:style w:type="character" w:customStyle="1" w:styleId="ListLabel80">
    <w:name w:val="ListLabel 80"/>
    <w:qFormat/>
    <w:rsid w:val="00E161D9"/>
    <w:rPr>
      <w:rFonts w:eastAsia="Arial" w:cs="Arial"/>
      <w:b/>
      <w:strike w:val="0"/>
      <w:dstrike w:val="0"/>
    </w:rPr>
  </w:style>
  <w:style w:type="character" w:customStyle="1" w:styleId="ListLabel81">
    <w:name w:val="ListLabel 81"/>
    <w:qFormat/>
    <w:rsid w:val="00E161D9"/>
    <w:rPr>
      <w:rFonts w:eastAsia="Arial" w:cs="Arial"/>
      <w:b/>
      <w:bCs w:val="0"/>
      <w:i w:val="0"/>
      <w:iCs/>
      <w:color w:val="00000A"/>
      <w:sz w:val="20"/>
      <w:szCs w:val="20"/>
    </w:rPr>
  </w:style>
  <w:style w:type="character" w:customStyle="1" w:styleId="ListLabel82">
    <w:name w:val="ListLabel 82"/>
    <w:qFormat/>
    <w:rsid w:val="00E161D9"/>
    <w:rPr>
      <w:rFonts w:eastAsia="Arial" w:cs="Arial"/>
      <w:b/>
      <w:bCs/>
      <w:i w:val="0"/>
      <w:iCs w:val="0"/>
      <w:strike w:val="0"/>
      <w:dstrike w:val="0"/>
      <w:sz w:val="20"/>
      <w:szCs w:val="20"/>
    </w:rPr>
  </w:style>
  <w:style w:type="character" w:customStyle="1" w:styleId="ListLabel83">
    <w:name w:val="ListLabel 83"/>
    <w:qFormat/>
    <w:rsid w:val="00E161D9"/>
    <w:rPr>
      <w:b/>
      <w:bCs/>
    </w:rPr>
  </w:style>
  <w:style w:type="character" w:customStyle="1" w:styleId="ListLabel84">
    <w:name w:val="ListLabel 84"/>
    <w:qFormat/>
    <w:rsid w:val="00E161D9"/>
    <w:rPr>
      <w:b/>
      <w:bCs/>
    </w:rPr>
  </w:style>
  <w:style w:type="character" w:customStyle="1" w:styleId="Smbolosdenumerao">
    <w:name w:val="Símbolos de numeração"/>
    <w:qFormat/>
    <w:rsid w:val="00E161D9"/>
  </w:style>
  <w:style w:type="paragraph" w:customStyle="1" w:styleId="Ttulo10">
    <w:name w:val="Título1"/>
    <w:basedOn w:val="Normal"/>
    <w:next w:val="Normal"/>
    <w:qFormat/>
    <w:rsid w:val="00E161D9"/>
    <w:pPr>
      <w:keepLines/>
      <w:widowControl/>
      <w:spacing w:before="480" w:line="240" w:lineRule="auto"/>
    </w:pPr>
    <w:rPr>
      <w:b/>
      <w:sz w:val="72"/>
      <w:szCs w:val="72"/>
      <w:lang w:eastAsia="zh-CN" w:bidi="hi-IN"/>
    </w:rPr>
  </w:style>
  <w:style w:type="table" w:styleId="Tabelacomgrade">
    <w:name w:val="Table Grid"/>
    <w:basedOn w:val="Tabela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Fontepargpadro"/>
    <w:uiPriority w:val="99"/>
    <w:semiHidden/>
    <w:unhideWhenUsed/>
    <w:rsid w:val="00B91F8B"/>
    <w:rPr>
      <w:color w:val="0563C1"/>
      <w:u w:val="single"/>
    </w:rPr>
  </w:style>
  <w:style w:type="character" w:styleId="HiperlinkVisitado">
    <w:name w:val="FollowedHyperlink"/>
    <w:basedOn w:val="Fontepargpadro"/>
    <w:uiPriority w:val="99"/>
    <w:semiHidden/>
    <w:unhideWhenUsed/>
    <w:rsid w:val="00B91F8B"/>
    <w:rPr>
      <w:color w:val="954F72"/>
      <w:u w:val="single"/>
    </w:rPr>
  </w:style>
  <w:style w:type="paragraph" w:customStyle="1" w:styleId="msonormal0">
    <w:name w:val="msonormal"/>
    <w:basedOn w:val="Normal"/>
    <w:rsid w:val="00B91F8B"/>
    <w:pPr>
      <w:widowControl/>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xl63">
    <w:name w:val="xl63"/>
    <w:basedOn w:val="Normal"/>
    <w:rsid w:val="00B91F8B"/>
    <w:pPr>
      <w:widowControl/>
      <w:pBdr>
        <w:top w:val="single" w:sz="4" w:space="0" w:color="auto"/>
        <w:left w:val="single" w:sz="4" w:space="0" w:color="auto"/>
        <w:bottom w:val="single" w:sz="4" w:space="0" w:color="auto"/>
        <w:right w:val="single" w:sz="4" w:space="0" w:color="auto"/>
      </w:pBdr>
      <w:shd w:val="clear" w:color="000000" w:fill="B2B2B2"/>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4">
    <w:name w:val="xl64"/>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5">
    <w:name w:val="xl65"/>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6">
    <w:name w:val="xl66"/>
    <w:basedOn w:val="Normal"/>
    <w:rsid w:val="00B91F8B"/>
    <w:pPr>
      <w:widowControl/>
      <w:spacing w:before="100" w:beforeAutospacing="1" w:after="100" w:afterAutospacing="1" w:line="240" w:lineRule="auto"/>
    </w:pPr>
    <w:rPr>
      <w:rFonts w:ascii="Arial" w:eastAsia="Times New Roman" w:hAnsi="Arial" w:cs="Arial"/>
      <w:color w:val="auto"/>
      <w:sz w:val="20"/>
      <w:szCs w:val="20"/>
    </w:rPr>
  </w:style>
  <w:style w:type="paragraph" w:customStyle="1" w:styleId="xl67">
    <w:name w:val="xl67"/>
    <w:basedOn w:val="Normal"/>
    <w:rsid w:val="00B91F8B"/>
    <w:pPr>
      <w:widowControl/>
      <w:spacing w:before="100" w:beforeAutospacing="1" w:after="100" w:afterAutospacing="1" w:line="240" w:lineRule="auto"/>
      <w:jc w:val="center"/>
    </w:pPr>
    <w:rPr>
      <w:rFonts w:ascii="Arial" w:eastAsia="Times New Roman" w:hAnsi="Arial" w:cs="Arial"/>
      <w:color w:val="auto"/>
      <w:sz w:val="20"/>
      <w:szCs w:val="20"/>
    </w:rPr>
  </w:style>
  <w:style w:type="paragraph" w:customStyle="1" w:styleId="xl68">
    <w:name w:val="xl68"/>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rPr>
  </w:style>
  <w:style w:type="paragraph" w:customStyle="1" w:styleId="xl69">
    <w:name w:val="xl69"/>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70">
    <w:name w:val="xl70"/>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71">
    <w:name w:val="xl71"/>
    <w:basedOn w:val="Normal"/>
    <w:rsid w:val="00B91F8B"/>
    <w:pPr>
      <w:widowControl/>
      <w:pBdr>
        <w:top w:val="single" w:sz="4" w:space="0" w:color="auto"/>
        <w:left w:val="single" w:sz="4" w:space="0" w:color="auto"/>
        <w:bottom w:val="single" w:sz="4" w:space="0" w:color="auto"/>
        <w:right w:val="single" w:sz="4" w:space="0" w:color="auto"/>
      </w:pBdr>
      <w:shd w:val="clear" w:color="000000" w:fill="B2B2B2"/>
      <w:spacing w:before="100" w:beforeAutospacing="1" w:after="100" w:afterAutospacing="1" w:line="240" w:lineRule="auto"/>
      <w:textAlignment w:val="center"/>
    </w:pPr>
    <w:rPr>
      <w:rFonts w:ascii="Arial" w:eastAsia="Times New Roman" w:hAnsi="Arial" w:cs="Arial"/>
      <w:b/>
      <w:bCs/>
      <w:color w:val="000000"/>
      <w:sz w:val="20"/>
      <w:szCs w:val="20"/>
    </w:rPr>
  </w:style>
  <w:style w:type="paragraph" w:customStyle="1" w:styleId="xl72">
    <w:name w:val="xl72"/>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rPr>
  </w:style>
  <w:style w:type="paragraph" w:customStyle="1" w:styleId="xl73">
    <w:name w:val="xl73"/>
    <w:basedOn w:val="Normal"/>
    <w:rsid w:val="00B91F8B"/>
    <w:pPr>
      <w:widowControl/>
      <w:spacing w:before="100" w:beforeAutospacing="1" w:after="100" w:afterAutospacing="1" w:line="240" w:lineRule="auto"/>
    </w:pPr>
    <w:rPr>
      <w:rFonts w:ascii="Arial" w:eastAsia="Times New Roman" w:hAnsi="Arial" w:cs="Arial"/>
      <w:color w:val="auto"/>
      <w:sz w:val="20"/>
      <w:szCs w:val="20"/>
    </w:rPr>
  </w:style>
  <w:style w:type="character" w:styleId="Forte">
    <w:name w:val="Strong"/>
    <w:basedOn w:val="Fontepargpadro"/>
    <w:uiPriority w:val="22"/>
    <w:qFormat/>
    <w:rsid w:val="00EC7820"/>
    <w:rPr>
      <w:b/>
      <w:bCs/>
    </w:rPr>
  </w:style>
  <w:style w:type="character" w:customStyle="1" w:styleId="PargrafodaListaChar">
    <w:name w:val="Parágrafo da Lista Char"/>
    <w:basedOn w:val="Fontepargpadro"/>
    <w:link w:val="PargrafodaLista"/>
    <w:uiPriority w:val="34"/>
    <w:rsid w:val="006339EA"/>
  </w:style>
  <w:style w:type="character" w:styleId="Refdecomentrio">
    <w:name w:val="annotation reference"/>
    <w:basedOn w:val="Fontepargpadro"/>
    <w:unhideWhenUsed/>
    <w:rsid w:val="00A4245E"/>
    <w:rPr>
      <w:sz w:val="16"/>
      <w:szCs w:val="16"/>
    </w:rPr>
  </w:style>
  <w:style w:type="paragraph" w:styleId="Textodecomentrio">
    <w:name w:val="annotation text"/>
    <w:basedOn w:val="Normal"/>
    <w:link w:val="TextodecomentrioChar"/>
    <w:uiPriority w:val="99"/>
    <w:unhideWhenUsed/>
    <w:rsid w:val="00A4245E"/>
    <w:pPr>
      <w:widowControl/>
      <w:spacing w:after="0" w:line="240" w:lineRule="auto"/>
    </w:pPr>
    <w:rPr>
      <w:rFonts w:ascii="Ecofont_Spranq_eco_Sans" w:eastAsiaTheme="minorEastAsia" w:hAnsi="Ecofont_Spranq_eco_Sans" w:cs="Tahoma"/>
      <w:color w:val="auto"/>
      <w:sz w:val="20"/>
      <w:szCs w:val="20"/>
    </w:rPr>
  </w:style>
  <w:style w:type="character" w:customStyle="1" w:styleId="TextodecomentrioChar">
    <w:name w:val="Texto de comentário Char"/>
    <w:basedOn w:val="Fontepargpadro"/>
    <w:link w:val="Textodecomentrio"/>
    <w:uiPriority w:val="99"/>
    <w:qFormat/>
    <w:rsid w:val="00A4245E"/>
    <w:rPr>
      <w:rFonts w:ascii="Ecofont_Spranq_eco_Sans" w:eastAsiaTheme="minorEastAsia" w:hAnsi="Ecofont_Spranq_eco_Sans" w:cs="Tahoma"/>
      <w:color w:val="auto"/>
      <w:sz w:val="20"/>
      <w:szCs w:val="20"/>
    </w:rPr>
  </w:style>
  <w:style w:type="paragraph" w:customStyle="1" w:styleId="Nivel01">
    <w:name w:val="Nivel 01"/>
    <w:basedOn w:val="Ttulo1"/>
    <w:next w:val="Normal"/>
    <w:autoRedefine/>
    <w:qFormat/>
    <w:rsid w:val="00A4245E"/>
    <w:pPr>
      <w:widowControl/>
      <w:tabs>
        <w:tab w:val="left" w:pos="567"/>
      </w:tabs>
      <w:spacing w:before="240" w:line="276" w:lineRule="auto"/>
      <w:jc w:val="both"/>
    </w:pPr>
    <w:rPr>
      <w:rFonts w:ascii="Arial" w:eastAsiaTheme="majorEastAsia" w:hAnsi="Arial" w:cs="Arial"/>
      <w:bCs/>
      <w:color w:val="auto"/>
      <w:sz w:val="20"/>
      <w:szCs w:val="20"/>
    </w:rPr>
  </w:style>
  <w:style w:type="paragraph" w:customStyle="1" w:styleId="ou">
    <w:name w:val="ou"/>
    <w:basedOn w:val="PargrafodaLista"/>
    <w:link w:val="ouChar"/>
    <w:qFormat/>
    <w:rsid w:val="00A4245E"/>
    <w:pPr>
      <w:widowControl/>
      <w:spacing w:before="60" w:after="60"/>
      <w:ind w:left="0"/>
      <w:contextualSpacing w:val="0"/>
      <w:jc w:val="center"/>
    </w:pPr>
    <w:rPr>
      <w:rFonts w:ascii="Arial" w:eastAsiaTheme="minorHAnsi" w:hAnsi="Arial" w:cs="Arial"/>
      <w:b/>
      <w:bCs/>
      <w:i/>
      <w:iCs/>
      <w:color w:val="FF0000"/>
      <w:sz w:val="20"/>
      <w:szCs w:val="24"/>
      <w:u w:val="single"/>
    </w:rPr>
  </w:style>
  <w:style w:type="character" w:customStyle="1" w:styleId="ouChar">
    <w:name w:val="ou Char"/>
    <w:basedOn w:val="Fontepargpadro"/>
    <w:link w:val="ou"/>
    <w:rsid w:val="00A4245E"/>
    <w:rPr>
      <w:rFonts w:ascii="Arial" w:eastAsiaTheme="minorHAnsi" w:hAnsi="Arial" w:cs="Arial"/>
      <w:b/>
      <w:bCs/>
      <w:i/>
      <w:iCs/>
      <w:color w:val="FF0000"/>
      <w:sz w:val="20"/>
      <w:szCs w:val="24"/>
      <w:u w:val="single"/>
    </w:rPr>
  </w:style>
  <w:style w:type="paragraph" w:customStyle="1" w:styleId="Nvel2-Red">
    <w:name w:val="Nível 2 -Red"/>
    <w:basedOn w:val="Nivel2"/>
    <w:link w:val="Nvel2-RedChar"/>
    <w:qFormat/>
    <w:rsid w:val="00A4245E"/>
    <w:pPr>
      <w:numPr>
        <w:numId w:val="1"/>
      </w:numPr>
      <w:ind w:left="0" w:firstLine="0"/>
    </w:pPr>
    <w:rPr>
      <w:rFonts w:ascii="Arial" w:eastAsia="Arial" w:hAnsi="Arial" w:cs="Arial"/>
      <w:i/>
      <w:iCs/>
      <w:color w:val="FF0000"/>
      <w:sz w:val="20"/>
      <w:szCs w:val="20"/>
    </w:rPr>
  </w:style>
  <w:style w:type="paragraph" w:customStyle="1" w:styleId="Nvel3-R">
    <w:name w:val="Nível 3-R"/>
    <w:basedOn w:val="Nivel3"/>
    <w:link w:val="Nvel3-RChar"/>
    <w:autoRedefine/>
    <w:qFormat/>
    <w:rsid w:val="000D5944"/>
    <w:pPr>
      <w:numPr>
        <w:ilvl w:val="2"/>
        <w:numId w:val="3"/>
      </w:numPr>
      <w:tabs>
        <w:tab w:val="clear" w:pos="2160"/>
      </w:tabs>
      <w:ind w:left="1560" w:hanging="142"/>
    </w:pPr>
    <w:rPr>
      <w:rFonts w:ascii="Arial" w:eastAsia="Arial" w:hAnsi="Arial"/>
      <w:color w:val="FF0000"/>
      <w:sz w:val="20"/>
      <w:szCs w:val="20"/>
    </w:rPr>
  </w:style>
  <w:style w:type="character" w:customStyle="1" w:styleId="Nvel2-RedChar">
    <w:name w:val="Nível 2 -Red Char"/>
    <w:basedOn w:val="Nivel2Char"/>
    <w:link w:val="Nvel2-Red"/>
    <w:rsid w:val="00A4245E"/>
    <w:rPr>
      <w:rFonts w:ascii="Arial" w:eastAsia="Arial" w:hAnsi="Arial" w:cs="Arial"/>
      <w:i/>
      <w:iCs/>
      <w:color w:val="FF0000"/>
      <w:sz w:val="20"/>
      <w:szCs w:val="20"/>
    </w:rPr>
  </w:style>
  <w:style w:type="character" w:customStyle="1" w:styleId="Nvel3-RChar">
    <w:name w:val="Nível 3-R Char"/>
    <w:basedOn w:val="Fontepargpadro"/>
    <w:link w:val="Nvel3-R"/>
    <w:rsid w:val="000D5944"/>
    <w:rPr>
      <w:rFonts w:ascii="Arial" w:eastAsia="Arial" w:hAnsi="Arial" w:cs="Arial"/>
      <w:color w:val="FF0000"/>
      <w:sz w:val="20"/>
      <w:szCs w:val="20"/>
    </w:rPr>
  </w:style>
  <w:style w:type="paragraph" w:customStyle="1" w:styleId="Nvel1-SemNum">
    <w:name w:val="Nível 1-Sem Num"/>
    <w:basedOn w:val="Nivel01"/>
    <w:link w:val="Nvel1-SemNumChar"/>
    <w:autoRedefine/>
    <w:qFormat/>
    <w:rsid w:val="008C3C34"/>
    <w:pPr>
      <w:outlineLvl w:val="1"/>
    </w:pPr>
    <w:rPr>
      <w:strike/>
      <w:color w:val="FF0000"/>
      <w:lang w:eastAsia="en-US"/>
    </w:rPr>
  </w:style>
  <w:style w:type="character" w:customStyle="1" w:styleId="Nvel1-SemNumChar">
    <w:name w:val="Nível 1-Sem Num Char"/>
    <w:basedOn w:val="Fontepargpadro"/>
    <w:link w:val="Nvel1-SemNum"/>
    <w:rsid w:val="008C3C34"/>
    <w:rPr>
      <w:rFonts w:ascii="Arial" w:eastAsiaTheme="majorEastAsia" w:hAnsi="Arial" w:cs="Arial"/>
      <w:b/>
      <w:bCs/>
      <w:strike/>
      <w:color w:val="FF0000"/>
      <w:sz w:val="20"/>
      <w:szCs w:val="20"/>
      <w:lang w:eastAsia="en-US"/>
    </w:rPr>
  </w:style>
  <w:style w:type="paragraph" w:customStyle="1" w:styleId="Nvel1-SemNumPreto">
    <w:name w:val="Nível 1-Sem Num Preto"/>
    <w:basedOn w:val="Nvel1-SemNum"/>
    <w:link w:val="Nvel1-SemNumPretoChar"/>
    <w:qFormat/>
    <w:rsid w:val="00A4245E"/>
    <w:rPr>
      <w:lang w:eastAsia="zh-CN" w:bidi="hi-IN"/>
    </w:rPr>
  </w:style>
  <w:style w:type="character" w:customStyle="1" w:styleId="Nvel1-SemNumPretoChar">
    <w:name w:val="Nível 1-Sem Num Preto Char"/>
    <w:basedOn w:val="Nvel1-SemNumChar"/>
    <w:link w:val="Nvel1-SemNumPreto"/>
    <w:rsid w:val="00A4245E"/>
    <w:rPr>
      <w:rFonts w:ascii="Arial" w:eastAsiaTheme="majorEastAsia" w:hAnsi="Arial" w:cs="Arial"/>
      <w:b/>
      <w:bCs/>
      <w:strike/>
      <w:color w:val="FF0000"/>
      <w:sz w:val="20"/>
      <w:szCs w:val="20"/>
      <w:lang w:eastAsia="zh-CN" w:bidi="hi-IN"/>
    </w:rPr>
  </w:style>
  <w:style w:type="character" w:customStyle="1" w:styleId="Nivel3Char">
    <w:name w:val="Nivel 3 Char"/>
    <w:basedOn w:val="Fontepargpadro"/>
    <w:link w:val="Nivel3"/>
    <w:rsid w:val="00C576EE"/>
    <w:rPr>
      <w:rFonts w:ascii="Ecofont_Spranq_eco_Sans" w:eastAsia="Arial Unicode MS" w:hAnsi="Ecofont_Spranq_eco_Sans" w:cs="Arial"/>
      <w:color w:val="000000"/>
    </w:rPr>
  </w:style>
  <w:style w:type="character" w:customStyle="1" w:styleId="normaltextrun">
    <w:name w:val="normaltextrun"/>
    <w:basedOn w:val="Fontepargpadro"/>
    <w:rsid w:val="00B809FD"/>
  </w:style>
  <w:style w:type="paragraph" w:customStyle="1" w:styleId="Nvel4-R">
    <w:name w:val="Nível 4-R"/>
    <w:basedOn w:val="Nivel4"/>
    <w:link w:val="Nvel4-RChar"/>
    <w:autoRedefine/>
    <w:qFormat/>
    <w:rsid w:val="00B809FD"/>
    <w:pPr>
      <w:numPr>
        <w:numId w:val="1"/>
      </w:numPr>
      <w:tabs>
        <w:tab w:val="clear" w:pos="2160"/>
      </w:tabs>
      <w:ind w:left="567" w:firstLine="0"/>
    </w:pPr>
    <w:rPr>
      <w:rFonts w:ascii="Arial" w:eastAsiaTheme="minorEastAsia" w:hAnsi="Arial"/>
      <w:i/>
      <w:iCs/>
      <w:color w:val="FF0000"/>
      <w:sz w:val="20"/>
      <w:szCs w:val="20"/>
    </w:rPr>
  </w:style>
  <w:style w:type="character" w:customStyle="1" w:styleId="Nvel4-RChar">
    <w:name w:val="Nível 4-R Char"/>
    <w:basedOn w:val="Fontepargpadro"/>
    <w:link w:val="Nvel4-R"/>
    <w:rsid w:val="00B809FD"/>
    <w:rPr>
      <w:rFonts w:ascii="Arial" w:eastAsiaTheme="minorEastAsia" w:hAnsi="Arial" w:cs="Arial"/>
      <w:i/>
      <w:iCs/>
      <w:color w:val="FF0000"/>
      <w:sz w:val="20"/>
      <w:szCs w:val="20"/>
    </w:rPr>
  </w:style>
  <w:style w:type="character" w:customStyle="1" w:styleId="findhit">
    <w:name w:val="findhit"/>
    <w:basedOn w:val="Fontepargpadro"/>
    <w:rsid w:val="00B809FD"/>
  </w:style>
  <w:style w:type="character" w:customStyle="1" w:styleId="lrzxr">
    <w:name w:val="lrzxr"/>
    <w:basedOn w:val="Fontepargpadro"/>
    <w:rsid w:val="00DE2A7B"/>
  </w:style>
  <w:style w:type="paragraph" w:customStyle="1" w:styleId="Default">
    <w:name w:val="Default"/>
    <w:rsid w:val="00DB6F82"/>
    <w:pPr>
      <w:widowControl/>
      <w:autoSpaceDE w:val="0"/>
      <w:autoSpaceDN w:val="0"/>
      <w:adjustRightInd w:val="0"/>
      <w:spacing w:after="0" w:line="240" w:lineRule="auto"/>
    </w:pPr>
    <w:rPr>
      <w:rFonts w:ascii="Arial" w:hAnsi="Arial" w:cs="Arial"/>
      <w:color w:val="000000"/>
      <w:sz w:val="24"/>
      <w:szCs w:val="24"/>
    </w:rPr>
  </w:style>
  <w:style w:type="table" w:customStyle="1" w:styleId="Style13">
    <w:name w:val="_Style 13"/>
    <w:basedOn w:val="Tabelanormal"/>
    <w:qFormat/>
    <w:rsid w:val="0095333D"/>
    <w:pPr>
      <w:widowControl/>
      <w:spacing w:after="0" w:line="240" w:lineRule="auto"/>
    </w:pPr>
    <w:rPr>
      <w:color w:val="auto"/>
      <w:sz w:val="20"/>
      <w:szCs w:val="20"/>
    </w:rPr>
    <w:tblPr>
      <w:tblInd w:w="0" w:type="nil"/>
      <w:tblCellMar>
        <w:left w:w="83" w:type="dxa"/>
      </w:tblCellMar>
    </w:tblPr>
  </w:style>
  <w:style w:type="paragraph" w:styleId="SemEspaamento">
    <w:name w:val="No Spacing"/>
    <w:uiPriority w:val="1"/>
    <w:qFormat/>
    <w:rsid w:val="00855F32"/>
    <w:pPr>
      <w:widowControl/>
      <w:spacing w:after="0" w:line="240" w:lineRule="auto"/>
    </w:pPr>
    <w:rPr>
      <w:rFonts w:ascii="Arial" w:eastAsia="Arial" w:hAnsi="Arial" w:cs="Arial"/>
      <w:sz w:val="24"/>
      <w:szCs w:val="24"/>
    </w:rPr>
  </w:style>
  <w:style w:type="paragraph" w:customStyle="1" w:styleId="isselectedend">
    <w:name w:val="isselectedend"/>
    <w:basedOn w:val="Normal"/>
    <w:rsid w:val="00D24FAE"/>
    <w:pPr>
      <w:widowControl/>
      <w:spacing w:before="100" w:beforeAutospacing="1" w:after="100" w:afterAutospacing="1" w:line="240" w:lineRule="auto"/>
    </w:pPr>
    <w:rPr>
      <w:rFonts w:ascii="Times New Roman" w:eastAsia="Times New Roman" w:hAnsi="Times New Roman" w:cs="Times New Roman"/>
      <w:color w:val="auto"/>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435923">
      <w:bodyDiv w:val="1"/>
      <w:marLeft w:val="0"/>
      <w:marRight w:val="0"/>
      <w:marTop w:val="0"/>
      <w:marBottom w:val="0"/>
      <w:divBdr>
        <w:top w:val="none" w:sz="0" w:space="0" w:color="auto"/>
        <w:left w:val="none" w:sz="0" w:space="0" w:color="auto"/>
        <w:bottom w:val="none" w:sz="0" w:space="0" w:color="auto"/>
        <w:right w:val="none" w:sz="0" w:space="0" w:color="auto"/>
      </w:divBdr>
    </w:div>
    <w:div w:id="42486794">
      <w:bodyDiv w:val="1"/>
      <w:marLeft w:val="0"/>
      <w:marRight w:val="0"/>
      <w:marTop w:val="0"/>
      <w:marBottom w:val="0"/>
      <w:divBdr>
        <w:top w:val="none" w:sz="0" w:space="0" w:color="auto"/>
        <w:left w:val="none" w:sz="0" w:space="0" w:color="auto"/>
        <w:bottom w:val="none" w:sz="0" w:space="0" w:color="auto"/>
        <w:right w:val="none" w:sz="0" w:space="0" w:color="auto"/>
      </w:divBdr>
    </w:div>
    <w:div w:id="399795743">
      <w:bodyDiv w:val="1"/>
      <w:marLeft w:val="0"/>
      <w:marRight w:val="0"/>
      <w:marTop w:val="0"/>
      <w:marBottom w:val="0"/>
      <w:divBdr>
        <w:top w:val="none" w:sz="0" w:space="0" w:color="auto"/>
        <w:left w:val="none" w:sz="0" w:space="0" w:color="auto"/>
        <w:bottom w:val="none" w:sz="0" w:space="0" w:color="auto"/>
        <w:right w:val="none" w:sz="0" w:space="0" w:color="auto"/>
      </w:divBdr>
    </w:div>
    <w:div w:id="513768172">
      <w:bodyDiv w:val="1"/>
      <w:marLeft w:val="0"/>
      <w:marRight w:val="0"/>
      <w:marTop w:val="0"/>
      <w:marBottom w:val="0"/>
      <w:divBdr>
        <w:top w:val="none" w:sz="0" w:space="0" w:color="auto"/>
        <w:left w:val="none" w:sz="0" w:space="0" w:color="auto"/>
        <w:bottom w:val="none" w:sz="0" w:space="0" w:color="auto"/>
        <w:right w:val="none" w:sz="0" w:space="0" w:color="auto"/>
      </w:divBdr>
    </w:div>
    <w:div w:id="568662010">
      <w:bodyDiv w:val="1"/>
      <w:marLeft w:val="0"/>
      <w:marRight w:val="0"/>
      <w:marTop w:val="0"/>
      <w:marBottom w:val="0"/>
      <w:divBdr>
        <w:top w:val="none" w:sz="0" w:space="0" w:color="auto"/>
        <w:left w:val="none" w:sz="0" w:space="0" w:color="auto"/>
        <w:bottom w:val="none" w:sz="0" w:space="0" w:color="auto"/>
        <w:right w:val="none" w:sz="0" w:space="0" w:color="auto"/>
      </w:divBdr>
    </w:div>
    <w:div w:id="732392205">
      <w:bodyDiv w:val="1"/>
      <w:marLeft w:val="0"/>
      <w:marRight w:val="0"/>
      <w:marTop w:val="0"/>
      <w:marBottom w:val="0"/>
      <w:divBdr>
        <w:top w:val="none" w:sz="0" w:space="0" w:color="auto"/>
        <w:left w:val="none" w:sz="0" w:space="0" w:color="auto"/>
        <w:bottom w:val="none" w:sz="0" w:space="0" w:color="auto"/>
        <w:right w:val="none" w:sz="0" w:space="0" w:color="auto"/>
      </w:divBdr>
    </w:div>
    <w:div w:id="762796902">
      <w:bodyDiv w:val="1"/>
      <w:marLeft w:val="0"/>
      <w:marRight w:val="0"/>
      <w:marTop w:val="0"/>
      <w:marBottom w:val="0"/>
      <w:divBdr>
        <w:top w:val="none" w:sz="0" w:space="0" w:color="auto"/>
        <w:left w:val="none" w:sz="0" w:space="0" w:color="auto"/>
        <w:bottom w:val="none" w:sz="0" w:space="0" w:color="auto"/>
        <w:right w:val="none" w:sz="0" w:space="0" w:color="auto"/>
      </w:divBdr>
    </w:div>
    <w:div w:id="774981414">
      <w:bodyDiv w:val="1"/>
      <w:marLeft w:val="0"/>
      <w:marRight w:val="0"/>
      <w:marTop w:val="0"/>
      <w:marBottom w:val="0"/>
      <w:divBdr>
        <w:top w:val="none" w:sz="0" w:space="0" w:color="auto"/>
        <w:left w:val="none" w:sz="0" w:space="0" w:color="auto"/>
        <w:bottom w:val="none" w:sz="0" w:space="0" w:color="auto"/>
        <w:right w:val="none" w:sz="0" w:space="0" w:color="auto"/>
      </w:divBdr>
    </w:div>
    <w:div w:id="862011421">
      <w:bodyDiv w:val="1"/>
      <w:marLeft w:val="0"/>
      <w:marRight w:val="0"/>
      <w:marTop w:val="0"/>
      <w:marBottom w:val="0"/>
      <w:divBdr>
        <w:top w:val="none" w:sz="0" w:space="0" w:color="auto"/>
        <w:left w:val="none" w:sz="0" w:space="0" w:color="auto"/>
        <w:bottom w:val="none" w:sz="0" w:space="0" w:color="auto"/>
        <w:right w:val="none" w:sz="0" w:space="0" w:color="auto"/>
      </w:divBdr>
    </w:div>
    <w:div w:id="905409858">
      <w:bodyDiv w:val="1"/>
      <w:marLeft w:val="0"/>
      <w:marRight w:val="0"/>
      <w:marTop w:val="0"/>
      <w:marBottom w:val="0"/>
      <w:divBdr>
        <w:top w:val="none" w:sz="0" w:space="0" w:color="auto"/>
        <w:left w:val="none" w:sz="0" w:space="0" w:color="auto"/>
        <w:bottom w:val="none" w:sz="0" w:space="0" w:color="auto"/>
        <w:right w:val="none" w:sz="0" w:space="0" w:color="auto"/>
      </w:divBdr>
    </w:div>
    <w:div w:id="966425968">
      <w:bodyDiv w:val="1"/>
      <w:marLeft w:val="0"/>
      <w:marRight w:val="0"/>
      <w:marTop w:val="0"/>
      <w:marBottom w:val="0"/>
      <w:divBdr>
        <w:top w:val="none" w:sz="0" w:space="0" w:color="auto"/>
        <w:left w:val="none" w:sz="0" w:space="0" w:color="auto"/>
        <w:bottom w:val="none" w:sz="0" w:space="0" w:color="auto"/>
        <w:right w:val="none" w:sz="0" w:space="0" w:color="auto"/>
      </w:divBdr>
    </w:div>
    <w:div w:id="1096167466">
      <w:bodyDiv w:val="1"/>
      <w:marLeft w:val="0"/>
      <w:marRight w:val="0"/>
      <w:marTop w:val="0"/>
      <w:marBottom w:val="0"/>
      <w:divBdr>
        <w:top w:val="none" w:sz="0" w:space="0" w:color="auto"/>
        <w:left w:val="none" w:sz="0" w:space="0" w:color="auto"/>
        <w:bottom w:val="none" w:sz="0" w:space="0" w:color="auto"/>
        <w:right w:val="none" w:sz="0" w:space="0" w:color="auto"/>
      </w:divBdr>
    </w:div>
    <w:div w:id="1103721642">
      <w:bodyDiv w:val="1"/>
      <w:marLeft w:val="0"/>
      <w:marRight w:val="0"/>
      <w:marTop w:val="0"/>
      <w:marBottom w:val="0"/>
      <w:divBdr>
        <w:top w:val="none" w:sz="0" w:space="0" w:color="auto"/>
        <w:left w:val="none" w:sz="0" w:space="0" w:color="auto"/>
        <w:bottom w:val="none" w:sz="0" w:space="0" w:color="auto"/>
        <w:right w:val="none" w:sz="0" w:space="0" w:color="auto"/>
      </w:divBdr>
    </w:div>
    <w:div w:id="1168515945">
      <w:bodyDiv w:val="1"/>
      <w:marLeft w:val="0"/>
      <w:marRight w:val="0"/>
      <w:marTop w:val="0"/>
      <w:marBottom w:val="0"/>
      <w:divBdr>
        <w:top w:val="none" w:sz="0" w:space="0" w:color="auto"/>
        <w:left w:val="none" w:sz="0" w:space="0" w:color="auto"/>
        <w:bottom w:val="none" w:sz="0" w:space="0" w:color="auto"/>
        <w:right w:val="none" w:sz="0" w:space="0" w:color="auto"/>
      </w:divBdr>
    </w:div>
    <w:div w:id="1237713619">
      <w:bodyDiv w:val="1"/>
      <w:marLeft w:val="0"/>
      <w:marRight w:val="0"/>
      <w:marTop w:val="0"/>
      <w:marBottom w:val="0"/>
      <w:divBdr>
        <w:top w:val="none" w:sz="0" w:space="0" w:color="auto"/>
        <w:left w:val="none" w:sz="0" w:space="0" w:color="auto"/>
        <w:bottom w:val="none" w:sz="0" w:space="0" w:color="auto"/>
        <w:right w:val="none" w:sz="0" w:space="0" w:color="auto"/>
      </w:divBdr>
    </w:div>
    <w:div w:id="1373769637">
      <w:bodyDiv w:val="1"/>
      <w:marLeft w:val="0"/>
      <w:marRight w:val="0"/>
      <w:marTop w:val="0"/>
      <w:marBottom w:val="0"/>
      <w:divBdr>
        <w:top w:val="none" w:sz="0" w:space="0" w:color="auto"/>
        <w:left w:val="none" w:sz="0" w:space="0" w:color="auto"/>
        <w:bottom w:val="none" w:sz="0" w:space="0" w:color="auto"/>
        <w:right w:val="none" w:sz="0" w:space="0" w:color="auto"/>
      </w:divBdr>
    </w:div>
    <w:div w:id="1711228304">
      <w:bodyDiv w:val="1"/>
      <w:marLeft w:val="0"/>
      <w:marRight w:val="0"/>
      <w:marTop w:val="0"/>
      <w:marBottom w:val="0"/>
      <w:divBdr>
        <w:top w:val="none" w:sz="0" w:space="0" w:color="auto"/>
        <w:left w:val="none" w:sz="0" w:space="0" w:color="auto"/>
        <w:bottom w:val="none" w:sz="0" w:space="0" w:color="auto"/>
        <w:right w:val="none" w:sz="0" w:space="0" w:color="auto"/>
      </w:divBdr>
    </w:div>
    <w:div w:id="1782456556">
      <w:bodyDiv w:val="1"/>
      <w:marLeft w:val="0"/>
      <w:marRight w:val="0"/>
      <w:marTop w:val="0"/>
      <w:marBottom w:val="0"/>
      <w:divBdr>
        <w:top w:val="none" w:sz="0" w:space="0" w:color="auto"/>
        <w:left w:val="none" w:sz="0" w:space="0" w:color="auto"/>
        <w:bottom w:val="none" w:sz="0" w:space="0" w:color="auto"/>
        <w:right w:val="none" w:sz="0" w:space="0" w:color="auto"/>
      </w:divBdr>
    </w:div>
    <w:div w:id="1797094308">
      <w:bodyDiv w:val="1"/>
      <w:marLeft w:val="0"/>
      <w:marRight w:val="0"/>
      <w:marTop w:val="0"/>
      <w:marBottom w:val="0"/>
      <w:divBdr>
        <w:top w:val="none" w:sz="0" w:space="0" w:color="auto"/>
        <w:left w:val="none" w:sz="0" w:space="0" w:color="auto"/>
        <w:bottom w:val="none" w:sz="0" w:space="0" w:color="auto"/>
        <w:right w:val="none" w:sz="0" w:space="0" w:color="auto"/>
      </w:divBdr>
    </w:div>
    <w:div w:id="1850288324">
      <w:bodyDiv w:val="1"/>
      <w:marLeft w:val="0"/>
      <w:marRight w:val="0"/>
      <w:marTop w:val="0"/>
      <w:marBottom w:val="0"/>
      <w:divBdr>
        <w:top w:val="none" w:sz="0" w:space="0" w:color="auto"/>
        <w:left w:val="none" w:sz="0" w:space="0" w:color="auto"/>
        <w:bottom w:val="none" w:sz="0" w:space="0" w:color="auto"/>
        <w:right w:val="none" w:sz="0" w:space="0" w:color="auto"/>
      </w:divBdr>
    </w:div>
    <w:div w:id="1903979090">
      <w:bodyDiv w:val="1"/>
      <w:marLeft w:val="0"/>
      <w:marRight w:val="0"/>
      <w:marTop w:val="0"/>
      <w:marBottom w:val="0"/>
      <w:divBdr>
        <w:top w:val="none" w:sz="0" w:space="0" w:color="auto"/>
        <w:left w:val="none" w:sz="0" w:space="0" w:color="auto"/>
        <w:bottom w:val="none" w:sz="0" w:space="0" w:color="auto"/>
        <w:right w:val="none" w:sz="0" w:space="0" w:color="auto"/>
      </w:divBdr>
    </w:div>
    <w:div w:id="1969431066">
      <w:bodyDiv w:val="1"/>
      <w:marLeft w:val="0"/>
      <w:marRight w:val="0"/>
      <w:marTop w:val="0"/>
      <w:marBottom w:val="0"/>
      <w:divBdr>
        <w:top w:val="none" w:sz="0" w:space="0" w:color="auto"/>
        <w:left w:val="none" w:sz="0" w:space="0" w:color="auto"/>
        <w:bottom w:val="none" w:sz="0" w:space="0" w:color="auto"/>
        <w:right w:val="none" w:sz="0" w:space="0" w:color="auto"/>
      </w:divBdr>
    </w:div>
    <w:div w:id="2070613541">
      <w:bodyDiv w:val="1"/>
      <w:marLeft w:val="0"/>
      <w:marRight w:val="0"/>
      <w:marTop w:val="0"/>
      <w:marBottom w:val="0"/>
      <w:divBdr>
        <w:top w:val="none" w:sz="0" w:space="0" w:color="auto"/>
        <w:left w:val="none" w:sz="0" w:space="0" w:color="auto"/>
        <w:bottom w:val="none" w:sz="0" w:space="0" w:color="auto"/>
        <w:right w:val="none" w:sz="0" w:space="0" w:color="auto"/>
      </w:divBdr>
    </w:div>
    <w:div w:id="20847184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belojardim.pe.gov.br/transparencia/legislacoes/detalhes/decreto-n-05-2023-8216-27-01-2023" TargetMode="External"/><Relationship Id="rId39" Type="http://schemas.openxmlformats.org/officeDocument/2006/relationships/hyperlink" Target="https://www.planalto.gov.br/ccivil_03/_ato2019-2022/2021/decreto/d10880.htm" TargetMode="External"/><Relationship Id="rId21" Type="http://schemas.openxmlformats.org/officeDocument/2006/relationships/image" Target="media/image13.png"/><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hyperlink" Target="https://belojardim.pe.gov.br/transparencia/legislacoes/detalhes/decreto-n-05-2023-8216-27-01-2023" TargetMode="External"/><Relationship Id="rId11" Type="http://schemas.openxmlformats.org/officeDocument/2006/relationships/image" Target="media/image3.png"/><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www.gov.br/economia/pt-br/assuntos/drei/legislacao/arquivos/legislacoes-federais/indrei772020.pdf" TargetMode="External"/><Relationship Id="rId40" Type="http://schemas.openxmlformats.org/officeDocument/2006/relationships/hyperlink" Target="https://www.gov.br/trabalho-e-previdencia/pt-br/servicos/empregador/programa-de-alimentacao-do-trabalhador-pat/arquivos-legislacao/instrucoes-normativas/pat_in_971_2009.pdf" TargetMode="External"/><Relationship Id="rId45" Type="http://schemas.openxmlformats.org/officeDocument/2006/relationships/hyperlink" Target="https://www.planalto.gov.br/ccivil_03/leis/l5764.htm"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belojardim.pe.gov.br/transparencia/legislacoes/detalhes/decreto-n-05-2023-8216-27-01-2023" TargetMode="External"/><Relationship Id="rId36" Type="http://schemas.openxmlformats.org/officeDocument/2006/relationships/hyperlink" Target="https://www.gov.br/empresas-e-negocios/pt-br/empreendedor" TargetMode="External"/><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s://www.planalto.gov.br/ccivil_03/leis/l5764.ht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1.xml"/><Relationship Id="rId27" Type="http://schemas.openxmlformats.org/officeDocument/2006/relationships/hyperlink" Target="https://belojardim.pe.gov.br/transparencia/legislacoes/detalhes/decreto-n-05-2023-8216-27-01-2023" TargetMode="External"/><Relationship Id="rId30" Type="http://schemas.openxmlformats.org/officeDocument/2006/relationships/hyperlink" Target="https://belojardim.pe.gov.br/transparencia/legislacoes/detalhes/decreto-n-05-2023-8216-27-01-2023" TargetMode="External"/><Relationship Id="rId35" Type="http://schemas.openxmlformats.org/officeDocument/2006/relationships/hyperlink" Target="https://www.planalto.gov.br/ccivil_03/leis/lcp/lcp123.htm" TargetMode="External"/><Relationship Id="rId43" Type="http://schemas.openxmlformats.org/officeDocument/2006/relationships/hyperlink" Target="https://www.planalto.gov.br/ccivil_03/leis/l5764.htm" TargetMode="External"/><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5764.htm" TargetMode="External"/><Relationship Id="rId46" Type="http://schemas.openxmlformats.org/officeDocument/2006/relationships/hyperlink" Target="http://www.planalto.gov.br/ccivil_03/_Ato2019-2022/2021/Lei/L14133.htm" TargetMode="External"/><Relationship Id="rId20" Type="http://schemas.openxmlformats.org/officeDocument/2006/relationships/image" Target="media/image12.png"/><Relationship Id="rId41" Type="http://schemas.openxmlformats.org/officeDocument/2006/relationships/hyperlink" Target="https://www.gov.br/compras/pt-br/acesso-a-informacao/legislacao/instrucoes-normativas/instrucao-normativa-seges-me-no-116-de-21-de-dezembro-de-2021"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ghP58O2nmWoDi6zW091EoI/AyVfQ==">AMUW2mWLogkoFEQXdlYQ7VAmS56JKLnkPr6EXWG/RpBFVzmOWlT0ZKuwv2LoNhwnKSXr6HbFPDE1j+oz+tzvVlZGWQOBhBKNDw82Glhmag3xwmwGNDBXZrXwPvLlL8VLjD4ErpJBKJVDoXpX1/QVxa4wLN0CSqiyB+8XrL5CEAGFsf9+kX6dHuy0XkoLUJrmLS901brU+kX0</go:docsCustomData>
</go:gDocsCustomXmlDataStorage>
</file>

<file path=customXml/itemProps1.xml><?xml version="1.0" encoding="utf-8"?>
<ds:datastoreItem xmlns:ds="http://schemas.openxmlformats.org/officeDocument/2006/customXml" ds:itemID="{E4E81761-6CDF-4AE2-A9E6-4A673811AAF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4888</TotalTime>
  <Pages>16</Pages>
  <Words>5795</Words>
  <Characters>31296</Characters>
  <Application>Microsoft Office Word</Application>
  <DocSecurity>0</DocSecurity>
  <Lines>260</Lines>
  <Paragraphs>74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Salc</dc:creator>
  <cp:lastModifiedBy>eduardo santana dos santos</cp:lastModifiedBy>
  <cp:revision>97</cp:revision>
  <cp:lastPrinted>2026-04-29T11:06:00Z</cp:lastPrinted>
  <dcterms:created xsi:type="dcterms:W3CDTF">2023-12-12T13:36:00Z</dcterms:created>
  <dcterms:modified xsi:type="dcterms:W3CDTF">2026-04-29T11:07:00Z</dcterms:modified>
</cp:coreProperties>
</file>